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850"/>
          <w:tab w:val="clear" w:pos="1191"/>
          <w:tab w:val="clear" w:pos="1531"/>
        </w:tabs>
        <w:spacing w:before="240" w:after="240"/>
        <w:jc w:val="center"/>
        <w:rPr>
          <w:rFonts w:eastAsia="Calibri"/>
          <w:sz w:val="24"/>
          <w:szCs w:val="24"/>
          <w:lang w:val="hu-HU" w:eastAsia="en-US"/>
        </w:rPr>
      </w:pPr>
      <w:r>
        <w:rPr>
          <w:rFonts w:eastAsia="Calibri"/>
          <w:b/>
          <w:bCs/>
          <w:i/>
          <w:iCs/>
          <w:sz w:val="24"/>
          <w:szCs w:val="24"/>
          <w:lang w:val="hu-HU" w:eastAsia="en-US"/>
        </w:rPr>
        <w:t>KÉRELEM</w:t>
        <w:br/>
        <w:t>a közgyógyellátás megállapítására</w:t>
      </w:r>
    </w:p>
    <w:p>
      <w:pPr>
        <w:pStyle w:val="Normal"/>
        <w:tabs>
          <w:tab w:val="clear" w:pos="850"/>
          <w:tab w:val="clear" w:pos="1191"/>
          <w:tab w:val="clear" w:pos="1531"/>
        </w:tabs>
        <w:ind w:firstLine="204"/>
        <w:rPr>
          <w:rFonts w:eastAsia="Calibri"/>
          <w:b/>
          <w:b/>
          <w:sz w:val="24"/>
          <w:szCs w:val="24"/>
          <w:lang w:val="hu-HU" w:eastAsia="en-US"/>
        </w:rPr>
      </w:pPr>
      <w:r>
        <w:rPr>
          <w:rFonts w:eastAsia="Calibri"/>
          <w:b/>
          <w:iCs/>
          <w:sz w:val="24"/>
          <w:szCs w:val="24"/>
          <w:lang w:val="hu-HU" w:eastAsia="en-US"/>
        </w:rPr>
        <w:t>1. A kérelmező személyre vonatkozó adatok:</w:t>
      </w:r>
    </w:p>
    <w:p>
      <w:pPr>
        <w:pStyle w:val="Normal"/>
        <w:tabs>
          <w:tab w:val="clear" w:pos="850"/>
          <w:tab w:val="clear" w:pos="1191"/>
          <w:tab w:val="clear" w:pos="1531"/>
        </w:tabs>
        <w:spacing w:before="120" w:after="0"/>
        <w:ind w:firstLine="204"/>
        <w:rPr>
          <w:rFonts w:eastAsia="Calibri"/>
          <w:sz w:val="24"/>
          <w:szCs w:val="24"/>
          <w:lang w:val="hu-HU" w:eastAsia="en-US"/>
        </w:rPr>
      </w:pPr>
      <w:r>
        <w:rPr>
          <w:rFonts w:eastAsia="Calibri"/>
          <w:sz w:val="24"/>
          <w:szCs w:val="24"/>
          <w:lang w:val="hu-HU" w:eastAsia="en-US"/>
        </w:rPr>
        <w:t>1.1. Neve: ………………………………………………………………………………….</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1.2. Születési neve: ………………………………………………………………………..</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1.3. Anyja neve: ……………………………………………………………………………</w:t>
      </w:r>
    </w:p>
    <w:p>
      <w:pPr>
        <w:pStyle w:val="Normal"/>
        <w:tabs>
          <w:tab w:val="clear" w:pos="850"/>
          <w:tab w:val="clear" w:pos="1191"/>
          <w:tab w:val="clear" w:pos="1531"/>
        </w:tabs>
        <w:ind w:firstLine="204"/>
        <w:rPr/>
      </w:pPr>
      <w:r>
        <w:rPr>
          <w:rFonts w:eastAsia="Calibri"/>
          <w:sz w:val="24"/>
          <w:szCs w:val="24"/>
          <w:lang w:val="hu-HU" w:eastAsia="en-US"/>
        </w:rPr>
        <w:t>1.4. Születési helye, ideje (év, hó, nap): …………………………………………………..</w:t>
      </w:r>
    </w:p>
    <w:p>
      <w:pPr>
        <w:pStyle w:val="Normal"/>
        <w:tabs>
          <w:tab w:val="clear" w:pos="850"/>
          <w:tab w:val="clear" w:pos="1191"/>
          <w:tab w:val="clear" w:pos="1531"/>
        </w:tabs>
        <w:ind w:firstLine="204"/>
        <w:rPr/>
      </w:pPr>
      <w:r>
        <w:rPr>
          <w:rFonts w:eastAsia="Calibri"/>
          <w:sz w:val="24"/>
          <w:szCs w:val="24"/>
          <w:lang w:val="hu-HU" w:eastAsia="en-US"/>
        </w:rPr>
        <w:t xml:space="preserve">1.5. </w:t>
      </w:r>
      <w:r>
        <w:rPr>
          <w:sz w:val="36"/>
          <w:szCs w:val="36"/>
          <w:lang w:val="hu-HU" w:eastAsia="en-US"/>
        </w:rPr>
        <w:t>□</w:t>
      </w:r>
      <w:r>
        <w:rPr>
          <w:sz w:val="20"/>
          <w:szCs w:val="20"/>
          <w:lang w:val="hu-HU" w:eastAsia="en-US"/>
        </w:rPr>
        <w:t xml:space="preserve"> </w:t>
      </w:r>
      <w:r>
        <w:rPr>
          <w:rFonts w:eastAsia="Calibri"/>
          <w:sz w:val="24"/>
          <w:szCs w:val="24"/>
          <w:lang w:val="hu-HU" w:eastAsia="en-US"/>
        </w:rPr>
        <w:t>Lakóhelye: …………………………………………………………………………..</w:t>
      </w:r>
    </w:p>
    <w:p>
      <w:pPr>
        <w:pStyle w:val="Normal"/>
        <w:tabs>
          <w:tab w:val="clear" w:pos="850"/>
          <w:tab w:val="clear" w:pos="1191"/>
          <w:tab w:val="clear" w:pos="1531"/>
        </w:tabs>
        <w:ind w:firstLine="204"/>
        <w:rPr>
          <w:rFonts w:eastAsia="Calibri"/>
          <w:iCs/>
          <w:sz w:val="24"/>
          <w:szCs w:val="24"/>
          <w:lang w:val="hu-HU" w:eastAsia="en-US"/>
        </w:rPr>
      </w:pPr>
      <w:r>
        <w:rPr>
          <w:rFonts w:eastAsia="Calibri"/>
          <w:iCs/>
          <w:sz w:val="24"/>
          <w:szCs w:val="24"/>
          <w:lang w:val="hu-HU" w:eastAsia="en-US"/>
        </w:rPr>
        <w:t xml:space="preserve">1.6. </w:t>
      </w:r>
      <w:r>
        <w:rPr>
          <w:sz w:val="36"/>
          <w:szCs w:val="36"/>
          <w:lang w:val="hu-HU" w:eastAsia="en-US"/>
        </w:rPr>
        <w:t>□</w:t>
      </w:r>
      <w:r>
        <w:rPr>
          <w:sz w:val="20"/>
          <w:szCs w:val="20"/>
          <w:lang w:val="hu-HU" w:eastAsia="en-US"/>
        </w:rPr>
        <w:t xml:space="preserve"> </w:t>
      </w:r>
      <w:r>
        <w:rPr>
          <w:rFonts w:eastAsia="Calibri"/>
          <w:iCs/>
          <w:sz w:val="24"/>
          <w:szCs w:val="24"/>
          <w:lang w:val="hu-HU" w:eastAsia="en-US"/>
        </w:rPr>
        <w:t>Tartózkodási helye:</w:t>
      </w:r>
      <w:r>
        <w:rPr>
          <w:rFonts w:eastAsia="Calibri"/>
          <w:i/>
          <w:iCs/>
          <w:sz w:val="24"/>
          <w:szCs w:val="24"/>
          <w:lang w:val="hu-HU" w:eastAsia="en-US"/>
        </w:rPr>
        <w:t xml:space="preserve"> </w:t>
      </w:r>
      <w:r>
        <w:rPr>
          <w:rFonts w:eastAsia="Calibri"/>
          <w:iCs/>
          <w:sz w:val="24"/>
          <w:szCs w:val="24"/>
          <w:lang w:val="hu-HU" w:eastAsia="en-US"/>
        </w:rPr>
        <w:t>………………………................................................................</w:t>
      </w:r>
    </w:p>
    <w:p>
      <w:pPr>
        <w:pStyle w:val="Normal"/>
        <w:tabs>
          <w:tab w:val="clear" w:pos="850"/>
          <w:tab w:val="clear" w:pos="1191"/>
          <w:tab w:val="clear" w:pos="1531"/>
        </w:tabs>
        <w:ind w:left="709" w:hanging="0"/>
        <w:rPr>
          <w:rFonts w:eastAsia="Calibri"/>
          <w:sz w:val="24"/>
          <w:szCs w:val="24"/>
          <w:lang w:val="hu-HU" w:eastAsia="en-US"/>
        </w:rPr>
      </w:pPr>
      <w:r>
        <w:rPr>
          <w:i/>
          <w:sz w:val="20"/>
          <w:szCs w:val="20"/>
          <w:lang w:val="hu-HU" w:eastAsia="en-US"/>
        </w:rPr>
        <w:t>/Amennyiben lakóhelye és tartózkodási helye is van, X-szel jelölje, hogy melyik címen él életvitelszerűen./</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1.7. Társadalombiztosítási Azonosító Jele: ………………………………………………</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1.8. Telefonszám, e-mail-cím (nem kötelező megadni): ……………………………………</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1.9. Állampolgársága: …………………………………………………………………….</w:t>
      </w:r>
    </w:p>
    <w:p>
      <w:pPr>
        <w:pStyle w:val="Normal"/>
        <w:tabs>
          <w:tab w:val="clear" w:pos="850"/>
          <w:tab w:val="clear" w:pos="1191"/>
          <w:tab w:val="clear" w:pos="1531"/>
        </w:tabs>
        <w:ind w:firstLine="204"/>
        <w:rPr/>
      </w:pPr>
      <w:r>
        <w:rPr>
          <w:rFonts w:eastAsia="Calibri"/>
          <w:sz w:val="24"/>
          <w:szCs w:val="24"/>
          <w:lang w:val="hu-HU" w:eastAsia="en-US"/>
        </w:rPr>
        <w:t>1.10. A kérelmező idegenrendészeti státusza (nem magyar állampolgárság esetén):</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1.10.1. □ szabad mozgás és tartózkodás jogával rendelkező, vagy</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1.10.2. □ EU kék kártyával rendelkező, vagy</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1.10.3. □ bevándorolt/letelepedett, vagy</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1.10.4. □ menekült/oltalmazott/hontalan.</w:t>
      </w:r>
    </w:p>
    <w:p>
      <w:pPr>
        <w:pStyle w:val="Normal"/>
        <w:tabs>
          <w:tab w:val="clear" w:pos="850"/>
          <w:tab w:val="clear" w:pos="1191"/>
          <w:tab w:val="clear" w:pos="1531"/>
        </w:tabs>
        <w:spacing w:before="240" w:after="120"/>
        <w:ind w:firstLine="204"/>
        <w:rPr>
          <w:rFonts w:eastAsia="Calibri"/>
          <w:b/>
          <w:b/>
          <w:sz w:val="24"/>
          <w:szCs w:val="24"/>
          <w:lang w:val="hu-HU" w:eastAsia="en-US"/>
        </w:rPr>
      </w:pPr>
      <w:r>
        <w:rPr>
          <w:rFonts w:eastAsia="Calibri"/>
          <w:b/>
          <w:iCs/>
          <w:sz w:val="24"/>
          <w:szCs w:val="24"/>
          <w:lang w:val="hu-HU" w:eastAsia="en-US"/>
        </w:rPr>
        <w:t>2. A megállapítás jogcímére és a jogosultsági feltételekre vonatkozó adatok</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Kérjük, a közgyógyellátás jogcímére vonatkozóan a megfelelő alpontot [2.1. vagy 2.2. alpont] szíveskedjen megjelölni!</w:t>
      </w:r>
    </w:p>
    <w:p>
      <w:pPr>
        <w:pStyle w:val="Normal"/>
        <w:tabs>
          <w:tab w:val="clear" w:pos="850"/>
          <w:tab w:val="clear" w:pos="1191"/>
          <w:tab w:val="clear" w:pos="1531"/>
        </w:tabs>
        <w:ind w:firstLine="204"/>
        <w:rPr/>
      </w:pPr>
      <w:r>
        <w:rPr>
          <w:rFonts w:eastAsia="Calibri"/>
          <w:sz w:val="24"/>
          <w:szCs w:val="24"/>
          <w:lang w:val="hu-HU" w:eastAsia="en-US"/>
        </w:rPr>
        <w:t xml:space="preserve">2.1. </w:t>
      </w:r>
      <w:r>
        <w:rPr>
          <w:rFonts w:eastAsia="Calibri"/>
          <w:sz w:val="44"/>
          <w:szCs w:val="44"/>
          <w:lang w:val="hu-HU" w:eastAsia="en-US"/>
        </w:rPr>
        <w:t>□</w:t>
      </w:r>
      <w:r>
        <w:rPr>
          <w:rFonts w:eastAsia="Calibri"/>
          <w:sz w:val="24"/>
          <w:szCs w:val="24"/>
          <w:lang w:val="hu-HU" w:eastAsia="en-US"/>
        </w:rPr>
        <w:t xml:space="preserve"> </w:t>
      </w:r>
      <w:r>
        <w:rPr>
          <w:rFonts w:eastAsia="Calibri"/>
          <w:b/>
          <w:bCs/>
          <w:sz w:val="24"/>
          <w:szCs w:val="24"/>
          <w:lang w:val="hu-HU" w:eastAsia="en-US"/>
        </w:rPr>
        <w:t xml:space="preserve">Alanyi </w:t>
      </w:r>
      <w:r>
        <w:rPr>
          <w:rFonts w:eastAsia="Calibri"/>
          <w:sz w:val="24"/>
          <w:szCs w:val="24"/>
          <w:lang w:val="hu-HU" w:eastAsia="en-US"/>
        </w:rPr>
        <w:t>[a szociális igazgatásról és szociális ellátásokról szóló 1993. évi III. törvény 50. § (1) bekezdése szerinti] jogcímen kérem a közgyógyellátás megállapítását,</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2.1.1. </w:t>
      </w:r>
      <w:r>
        <w:rPr>
          <w:rFonts w:eastAsia="Calibri"/>
          <w:sz w:val="36"/>
          <w:szCs w:val="36"/>
          <w:lang w:val="hu-HU" w:eastAsia="en-US"/>
        </w:rPr>
        <w:t>□</w:t>
      </w:r>
      <w:r>
        <w:rPr>
          <w:rFonts w:eastAsia="Calibri"/>
          <w:sz w:val="24"/>
          <w:szCs w:val="24"/>
          <w:lang w:val="hu-HU" w:eastAsia="en-US"/>
        </w:rPr>
        <w:t xml:space="preserve"> bentlakásos gyermekvédelmi intézményben lakó, átmeneti gondozott, nevelésbe vett kiskorú személyre tekintettel; vagy</w:t>
      </w:r>
    </w:p>
    <w:p>
      <w:pPr>
        <w:pStyle w:val="Normal"/>
        <w:tabs>
          <w:tab w:val="clear" w:pos="850"/>
          <w:tab w:val="clear" w:pos="1191"/>
          <w:tab w:val="clear" w:pos="1531"/>
        </w:tabs>
        <w:ind w:firstLine="204"/>
        <w:rPr/>
      </w:pPr>
      <w:r>
        <w:rPr>
          <w:rFonts w:eastAsia="Calibri"/>
          <w:sz w:val="24"/>
          <w:szCs w:val="24"/>
          <w:lang w:val="hu-HU" w:eastAsia="en-US"/>
        </w:rPr>
        <w:t xml:space="preserve">2.1.2. </w:t>
      </w:r>
      <w:r>
        <w:rPr>
          <w:rFonts w:eastAsia="Calibri"/>
          <w:sz w:val="36"/>
          <w:szCs w:val="36"/>
          <w:lang w:val="hu-HU" w:eastAsia="en-US"/>
        </w:rPr>
        <w:t>□</w:t>
      </w:r>
      <w:r>
        <w:rPr>
          <w:rFonts w:eastAsia="Calibri"/>
          <w:sz w:val="24"/>
          <w:szCs w:val="24"/>
          <w:lang w:val="hu-HU" w:eastAsia="en-US"/>
        </w:rPr>
        <w:t xml:space="preserve"> mert az alábbi ellátások valamelyikében részesülök: (kérjük X-szel külön is jelölje be, hogy melyik ellátásban részesül!)</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2.1.2.1. </w:t>
      </w:r>
      <w:r>
        <w:rPr>
          <w:rFonts w:eastAsia="Calibri"/>
          <w:sz w:val="36"/>
          <w:szCs w:val="36"/>
          <w:lang w:val="hu-HU" w:eastAsia="en-US"/>
        </w:rPr>
        <w:t>□</w:t>
      </w:r>
      <w:r>
        <w:rPr>
          <w:rFonts w:eastAsia="Calibri"/>
          <w:sz w:val="24"/>
          <w:szCs w:val="24"/>
          <w:lang w:val="hu-HU" w:eastAsia="en-US"/>
        </w:rPr>
        <w:t xml:space="preserve"> egészségkárosodásra tekintettel nyújtott aktív korúak ellátása,</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2.1.2.2. </w:t>
      </w:r>
      <w:r>
        <w:rPr>
          <w:rFonts w:eastAsia="Calibri"/>
          <w:sz w:val="36"/>
          <w:szCs w:val="36"/>
          <w:lang w:val="hu-HU" w:eastAsia="en-US"/>
        </w:rPr>
        <w:t>□</w:t>
      </w:r>
      <w:r>
        <w:rPr>
          <w:rFonts w:eastAsia="Calibri"/>
          <w:sz w:val="24"/>
          <w:szCs w:val="24"/>
          <w:lang w:val="hu-HU" w:eastAsia="en-US"/>
        </w:rPr>
        <w:t xml:space="preserve"> hadigondozotti pénzellátás,</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2.1.2.3. </w:t>
      </w:r>
      <w:r>
        <w:rPr>
          <w:rFonts w:eastAsia="Calibri"/>
          <w:sz w:val="36"/>
          <w:szCs w:val="36"/>
          <w:lang w:val="hu-HU" w:eastAsia="en-US"/>
        </w:rPr>
        <w:t>□</w:t>
      </w:r>
      <w:r>
        <w:rPr>
          <w:rFonts w:eastAsia="Calibri"/>
          <w:sz w:val="24"/>
          <w:szCs w:val="24"/>
          <w:lang w:val="hu-HU" w:eastAsia="en-US"/>
        </w:rPr>
        <w:t xml:space="preserve"> nemzeti gondozotti pénzellátás,</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2.1.2.5. </w:t>
      </w:r>
      <w:r>
        <w:rPr>
          <w:rFonts w:eastAsia="Calibri"/>
          <w:sz w:val="36"/>
          <w:szCs w:val="36"/>
          <w:lang w:val="hu-HU" w:eastAsia="en-US"/>
        </w:rPr>
        <w:t>□</w:t>
      </w:r>
      <w:r>
        <w:rPr>
          <w:rFonts w:eastAsia="Calibri"/>
          <w:sz w:val="24"/>
          <w:szCs w:val="24"/>
          <w:lang w:val="hu-HU" w:eastAsia="en-US"/>
        </w:rPr>
        <w:t xml:space="preserve"> rokkantsági járadék,</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2.1.2.6. </w:t>
      </w:r>
      <w:r>
        <w:rPr>
          <w:rFonts w:eastAsia="Calibri"/>
          <w:sz w:val="36"/>
          <w:szCs w:val="36"/>
          <w:lang w:val="hu-HU" w:eastAsia="en-US"/>
        </w:rPr>
        <w:t>□</w:t>
      </w:r>
      <w:r>
        <w:rPr>
          <w:rFonts w:eastAsia="Calibri"/>
          <w:sz w:val="24"/>
          <w:szCs w:val="24"/>
          <w:lang w:val="hu-HU" w:eastAsia="en-US"/>
        </w:rPr>
        <w:t xml:space="preserve"> rokkantsági ellátás, (ha a rokkantsági ellátásban részesülő egészségi állapota a komplex vizsgálat szerint legfeljebb 30%-os, vagy akkor, ha a rokkantsági ellátás megállapítását megelőzően I. vagy II. csoportú rokkantsági, baleseti rokkantsági nyugellátásban részesült és a komplex minősítésére még nem került sor),</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2.1.2.7. </w:t>
      </w:r>
      <w:r>
        <w:rPr>
          <w:rFonts w:eastAsia="Calibri"/>
          <w:sz w:val="36"/>
          <w:szCs w:val="36"/>
          <w:lang w:val="hu-HU" w:eastAsia="en-US"/>
        </w:rPr>
        <w:t>□</w:t>
      </w:r>
      <w:r>
        <w:rPr>
          <w:rFonts w:eastAsia="Calibri"/>
          <w:sz w:val="24"/>
          <w:szCs w:val="24"/>
          <w:lang w:val="hu-HU" w:eastAsia="en-US"/>
        </w:rPr>
        <w:t xml:space="preserve"> öregségi nyugellátás (ha a nyugdíj megállapítását megelőzően I. vagy II. csoportú rokkantsági nyugellátásban, vagy rokkantsági ellátásban részesült),</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2.1.2.8. </w:t>
      </w:r>
      <w:r>
        <w:rPr>
          <w:rFonts w:eastAsia="Calibri"/>
          <w:sz w:val="36"/>
          <w:szCs w:val="36"/>
          <w:lang w:val="hu-HU" w:eastAsia="en-US"/>
        </w:rPr>
        <w:t>□</w:t>
      </w:r>
      <w:r>
        <w:rPr>
          <w:rFonts w:eastAsia="Calibri"/>
          <w:sz w:val="24"/>
          <w:szCs w:val="24"/>
          <w:lang w:val="hu-HU" w:eastAsia="en-US"/>
        </w:rPr>
        <w:t xml:space="preserve"> magasabb összegű családi pótlék (akkor is, ha abban nem a kérelmező részesül, de azt a kérelmezőre tekintettel folyósítják).</w:t>
      </w:r>
    </w:p>
    <w:p>
      <w:pPr>
        <w:pStyle w:val="Normal"/>
        <w:tabs>
          <w:tab w:val="clear" w:pos="850"/>
          <w:tab w:val="clear" w:pos="1191"/>
          <w:tab w:val="clear" w:pos="1531"/>
        </w:tabs>
        <w:ind w:firstLine="204"/>
        <w:rPr/>
      </w:pPr>
      <w:r>
        <w:rPr>
          <w:rFonts w:eastAsia="Calibri"/>
          <w:sz w:val="24"/>
          <w:szCs w:val="24"/>
          <w:lang w:val="hu-HU" w:eastAsia="en-US"/>
        </w:rPr>
        <w:t>2.1.3. Az ellátás folyósítási száma:………………………</w:t>
      </w:r>
    </w:p>
    <w:p>
      <w:pPr>
        <w:pStyle w:val="Normal"/>
        <w:tabs>
          <w:tab w:val="clear" w:pos="850"/>
          <w:tab w:val="clear" w:pos="1191"/>
          <w:tab w:val="clear" w:pos="1531"/>
        </w:tabs>
        <w:spacing w:before="240" w:after="0"/>
        <w:ind w:firstLine="204"/>
        <w:rPr/>
      </w:pPr>
      <w:r>
        <w:rPr>
          <w:rFonts w:eastAsia="Calibri"/>
          <w:sz w:val="24"/>
          <w:szCs w:val="24"/>
          <w:lang w:val="hu-HU" w:eastAsia="en-US"/>
        </w:rPr>
        <w:t xml:space="preserve">2.2. </w:t>
      </w:r>
      <w:r>
        <w:rPr>
          <w:rFonts w:eastAsia="Calibri"/>
          <w:sz w:val="44"/>
          <w:szCs w:val="44"/>
          <w:lang w:val="hu-HU" w:eastAsia="en-US"/>
        </w:rPr>
        <w:t>□</w:t>
      </w:r>
      <w:r>
        <w:rPr>
          <w:rFonts w:eastAsia="Calibri"/>
          <w:sz w:val="24"/>
          <w:szCs w:val="24"/>
          <w:lang w:val="hu-HU" w:eastAsia="en-US"/>
        </w:rPr>
        <w:t xml:space="preserve"> </w:t>
      </w:r>
      <w:r>
        <w:rPr>
          <w:rFonts w:eastAsia="Calibri"/>
          <w:b/>
          <w:bCs/>
          <w:sz w:val="24"/>
          <w:szCs w:val="24"/>
          <w:lang w:val="hu-HU" w:eastAsia="en-US"/>
        </w:rPr>
        <w:t xml:space="preserve">Normatív </w:t>
      </w:r>
      <w:r>
        <w:rPr>
          <w:rFonts w:eastAsia="Calibri"/>
          <w:sz w:val="24"/>
          <w:szCs w:val="24"/>
          <w:lang w:val="hu-HU" w:eastAsia="en-US"/>
        </w:rPr>
        <w:t>[a szociális igazgatásról és szociális ellátásokról szóló 1993. évi III. törvény 50. § (2) bekezdése szerinti] jogcímen kérem a közgyógyellátás megállapítását, jövedelmi helyzetemre és a magas gyógyszerköltségemre tekintettel.</w:t>
      </w:r>
    </w:p>
    <w:p>
      <w:pPr>
        <w:pStyle w:val="Normal"/>
        <w:tabs>
          <w:tab w:val="clear" w:pos="850"/>
          <w:tab w:val="clear" w:pos="1191"/>
          <w:tab w:val="clear" w:pos="1531"/>
        </w:tabs>
        <w:ind w:firstLine="204"/>
        <w:rPr/>
      </w:pPr>
      <w:r>
        <w:rPr>
          <w:rFonts w:eastAsia="Calibri"/>
          <w:sz w:val="24"/>
          <w:szCs w:val="24"/>
          <w:lang w:val="hu-HU" w:eastAsia="en-US"/>
        </w:rPr>
        <w:t>(Ez esetben ki kell tölteni a 3. pontban szereplő, a közeli hozzátartozókra vonatkozó adatokat, valamint a jövedelemnyilatkozatot!)</w:t>
      </w:r>
    </w:p>
    <w:p>
      <w:pPr>
        <w:pStyle w:val="Normal"/>
        <w:tabs>
          <w:tab w:val="clear" w:pos="850"/>
          <w:tab w:val="clear" w:pos="1191"/>
          <w:tab w:val="clear" w:pos="1531"/>
        </w:tabs>
        <w:spacing w:before="240" w:after="120"/>
        <w:ind w:firstLine="204"/>
        <w:rPr>
          <w:rFonts w:eastAsia="Calibri"/>
          <w:b/>
          <w:b/>
          <w:sz w:val="24"/>
          <w:szCs w:val="24"/>
          <w:lang w:val="hu-HU" w:eastAsia="en-US"/>
        </w:rPr>
      </w:pPr>
      <w:r>
        <w:rPr>
          <w:rFonts w:eastAsia="Calibri"/>
          <w:b/>
          <w:iCs/>
          <w:sz w:val="24"/>
          <w:szCs w:val="24"/>
          <w:lang w:val="hu-HU" w:eastAsia="en-US"/>
        </w:rPr>
        <w:t>3. A közeli hozzátartozókra és jövedelmükre vonatkozó adatok</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3.1. A kérelmező családi körülménye:</w:t>
      </w:r>
    </w:p>
    <w:p>
      <w:pPr>
        <w:pStyle w:val="Normal"/>
        <w:tabs>
          <w:tab w:val="clear" w:pos="850"/>
          <w:tab w:val="clear" w:pos="1191"/>
          <w:tab w:val="clear" w:pos="1531"/>
        </w:tabs>
        <w:ind w:firstLine="204"/>
        <w:rPr/>
      </w:pPr>
      <w:r>
        <w:rPr>
          <w:rFonts w:eastAsia="Calibri"/>
          <w:sz w:val="24"/>
          <w:szCs w:val="24"/>
          <w:lang w:val="hu-HU" w:eastAsia="en-US"/>
        </w:rPr>
        <w:t xml:space="preserve">3.1.1. </w:t>
      </w:r>
      <w:r>
        <w:rPr>
          <w:rFonts w:eastAsia="Calibri"/>
          <w:sz w:val="44"/>
          <w:szCs w:val="44"/>
          <w:lang w:val="hu-HU" w:eastAsia="en-US"/>
        </w:rPr>
        <w:t>□</w:t>
      </w:r>
      <w:r>
        <w:rPr>
          <w:rFonts w:eastAsia="Calibri"/>
          <w:sz w:val="24"/>
          <w:szCs w:val="24"/>
          <w:lang w:val="hu-HU" w:eastAsia="en-US"/>
        </w:rPr>
        <w:t xml:space="preserve"> egyedülélő,</w:t>
      </w:r>
    </w:p>
    <w:p>
      <w:pPr>
        <w:pStyle w:val="Normal"/>
        <w:tabs>
          <w:tab w:val="clear" w:pos="850"/>
          <w:tab w:val="clear" w:pos="1191"/>
          <w:tab w:val="clear" w:pos="1531"/>
        </w:tabs>
        <w:ind w:firstLine="204"/>
        <w:rPr/>
      </w:pPr>
      <w:r>
        <w:rPr>
          <w:rFonts w:eastAsia="Calibri"/>
          <w:sz w:val="24"/>
          <w:szCs w:val="24"/>
          <w:lang w:val="hu-HU" w:eastAsia="en-US"/>
        </w:rPr>
        <w:t xml:space="preserve">3.1.2. </w:t>
      </w:r>
      <w:r>
        <w:rPr>
          <w:rFonts w:eastAsia="Calibri"/>
          <w:sz w:val="44"/>
          <w:szCs w:val="44"/>
          <w:lang w:val="hu-HU" w:eastAsia="en-US"/>
        </w:rPr>
        <w:t>□</w:t>
      </w:r>
      <w:r>
        <w:rPr>
          <w:rFonts w:eastAsia="Calibri"/>
          <w:sz w:val="48"/>
          <w:szCs w:val="48"/>
          <w:lang w:val="hu-HU" w:eastAsia="en-US"/>
        </w:rPr>
        <w:t xml:space="preserve"> </w:t>
      </w:r>
      <w:r>
        <w:rPr>
          <w:rFonts w:eastAsia="Calibri"/>
          <w:sz w:val="24"/>
          <w:szCs w:val="24"/>
          <w:lang w:val="hu-HU" w:eastAsia="en-US"/>
        </w:rPr>
        <w:t>nem egyedülélő.</w:t>
      </w:r>
    </w:p>
    <w:p>
      <w:pPr>
        <w:pStyle w:val="Normal"/>
        <w:tabs>
          <w:tab w:val="clear" w:pos="850"/>
          <w:tab w:val="clear" w:pos="1191"/>
          <w:tab w:val="clear" w:pos="1531"/>
        </w:tabs>
        <w:ind w:firstLine="204"/>
        <w:rPr>
          <w:rFonts w:eastAsia="Calibri"/>
          <w:lang w:val="hu-HU" w:eastAsia="en-US"/>
        </w:rPr>
      </w:pPr>
      <w:r>
        <w:rPr>
          <w:rFonts w:eastAsia="Calibri"/>
          <w:lang w:val="hu-HU" w:eastAsia="en-US"/>
        </w:rPr>
        <w:t xml:space="preserve">3.2. </w:t>
      </w:r>
      <w:r>
        <w:rPr>
          <w:rFonts w:eastAsia="Calibri"/>
          <w:sz w:val="24"/>
          <w:szCs w:val="24"/>
          <w:lang w:val="hu-HU" w:eastAsia="en-US"/>
        </w:rPr>
        <w:t>A kérelmező családjában élő közeli hozzátartozók adatai</w:t>
      </w:r>
    </w:p>
    <w:p>
      <w:pPr>
        <w:pStyle w:val="Normal"/>
        <w:tabs>
          <w:tab w:val="clear" w:pos="850"/>
          <w:tab w:val="clear" w:pos="1191"/>
          <w:tab w:val="clear" w:pos="1531"/>
        </w:tabs>
        <w:spacing w:before="0" w:after="240"/>
        <w:ind w:firstLine="204"/>
        <w:rPr/>
      </w:pPr>
      <w:r>
        <w:rPr/>
        <w:t xml:space="preserve">3.2.1. </w:t>
      </w:r>
      <w:r>
        <w:rPr>
          <w:sz w:val="24"/>
          <w:szCs w:val="24"/>
        </w:rPr>
        <w:t>A kérelmező családjában, a kérelmezővel azonos lakcímen élő közeli hozzátartozók száma: ......... fő.</w:t>
      </w:r>
    </w:p>
    <w:tbl>
      <w:tblPr>
        <w:tblW w:w="9085" w:type="dxa"/>
        <w:jc w:val="left"/>
        <w:tblInd w:w="-5" w:type="dxa"/>
        <w:tblLayout w:type="fixed"/>
        <w:tblCellMar>
          <w:top w:w="0" w:type="dxa"/>
          <w:left w:w="5" w:type="dxa"/>
          <w:bottom w:w="0" w:type="dxa"/>
          <w:right w:w="5" w:type="dxa"/>
        </w:tblCellMar>
      </w:tblPr>
      <w:tblGrid>
        <w:gridCol w:w="426"/>
        <w:gridCol w:w="1748"/>
        <w:gridCol w:w="1191"/>
        <w:gridCol w:w="1446"/>
        <w:gridCol w:w="1402"/>
        <w:gridCol w:w="1431"/>
        <w:gridCol w:w="1440"/>
      </w:tblGrid>
      <w:tr>
        <w:trPr/>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sz w:val="24"/>
                <w:szCs w:val="24"/>
                <w:lang w:val="hu-HU" w:eastAsia="en-US"/>
              </w:rPr>
              <w:t xml:space="preserve"> </w: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A</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lang w:val="hu-HU" w:eastAsia="en-US"/>
              </w:rPr>
            </w:pPr>
            <w:r>
              <w:rPr>
                <w:rFonts w:eastAsia="Calibri"/>
                <w:lang w:val="hu-HU" w:eastAsia="en-US"/>
              </w:rPr>
              <w:t>B</w:t>
            </w:r>
          </w:p>
        </w:tc>
        <w:tc>
          <w:tcPr>
            <w:tcW w:w="14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pPr>
            <w:r>
              <w:rPr>
                <w:rFonts w:eastAsia="Times New Roman"/>
                <w:lang w:val="hu-HU" w:eastAsia="en-US"/>
              </w:rPr>
              <w:t xml:space="preserve"> </w:t>
            </w:r>
            <w:r>
              <w:rPr>
                <w:rFonts w:eastAsia="Calibri"/>
                <w:lang w:val="hu-HU" w:eastAsia="en-US"/>
              </w:rPr>
              <w:t>BC</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D</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pPr>
            <w:r>
              <w:rPr>
                <w:rFonts w:eastAsia="Times New Roman"/>
                <w:lang w:val="hu-HU" w:eastAsia="en-US"/>
              </w:rPr>
              <w:t xml:space="preserve"> </w:t>
            </w:r>
            <w:r>
              <w:rPr>
                <w:rFonts w:eastAsia="Calibri"/>
                <w:lang w:val="hu-HU" w:eastAsia="en-US"/>
              </w:rPr>
              <w:t>DE</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F</w:t>
            </w:r>
          </w:p>
        </w:tc>
      </w:tr>
      <w:tr>
        <w:trPr/>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1.</w: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Közeli</w:t>
              <w:br/>
              <w:t>hozzátartozó neve</w:t>
              <w:br/>
              <w:t>(születési neve)</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lang w:val="hu-HU" w:eastAsia="en-US"/>
              </w:rPr>
            </w:pPr>
            <w:r>
              <w:rPr>
                <w:rFonts w:eastAsia="Calibri"/>
                <w:lang w:val="hu-HU" w:eastAsia="en-US"/>
              </w:rPr>
              <w:t>Anyja neve</w:t>
            </w:r>
          </w:p>
        </w:tc>
        <w:tc>
          <w:tcPr>
            <w:tcW w:w="14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Születési helye,</w:t>
              <w:br/>
              <w:t>ideje</w:t>
              <w:br/>
              <w:t>(év, hó, nap)</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pPr>
            <w:r>
              <w:rPr>
                <w:rFonts w:eastAsia="Times New Roman"/>
                <w:lang w:val="hu-HU" w:eastAsia="en-US"/>
              </w:rPr>
              <w:t xml:space="preserve"> </w:t>
            </w:r>
            <w:r>
              <w:rPr>
                <w:rFonts w:eastAsia="Calibri"/>
                <w:lang w:val="hu-HU" w:eastAsia="en-US"/>
              </w:rPr>
              <w:t>Társadalom-</w:t>
              <w:br/>
              <w:t>biztosítási</w:t>
              <w:br/>
              <w:t>Azonosító Jele</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Családi kapcsolat megnevezése</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Megjegyzés*</w:t>
            </w:r>
          </w:p>
        </w:tc>
      </w:tr>
      <w:tr>
        <w:trPr/>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2.</w: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3.</w: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4.</w: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5.</w: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6.</w: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bl>
    <w:p>
      <w:pPr>
        <w:pStyle w:val="Normal"/>
        <w:tabs>
          <w:tab w:val="clear" w:pos="850"/>
          <w:tab w:val="clear" w:pos="1191"/>
          <w:tab w:val="clear" w:pos="1531"/>
        </w:tabs>
        <w:spacing w:before="240" w:after="0"/>
        <w:ind w:firstLine="204"/>
        <w:rPr>
          <w:rFonts w:eastAsia="Calibri"/>
          <w:lang w:val="hu-HU" w:eastAsia="en-US"/>
        </w:rPr>
      </w:pPr>
      <w:r>
        <w:rPr>
          <w:rFonts w:eastAsia="Calibri"/>
          <w:lang w:val="hu-HU" w:eastAsia="en-US"/>
        </w:rPr>
        <w:t>3.3. Jövedelmi adatok</w:t>
      </w:r>
    </w:p>
    <w:p>
      <w:pPr>
        <w:pStyle w:val="Normal"/>
        <w:tabs>
          <w:tab w:val="clear" w:pos="850"/>
          <w:tab w:val="clear" w:pos="1191"/>
          <w:tab w:val="clear" w:pos="1531"/>
        </w:tabs>
        <w:spacing w:before="0" w:after="240"/>
        <w:ind w:firstLine="204"/>
        <w:rPr/>
      </w:pPr>
      <w:r>
        <w:rPr/>
        <w:t>A kérelmező, valamint a családban élő közeli hozzátartozóinak a havi jövedelme forintban:</w:t>
      </w:r>
    </w:p>
    <w:tbl>
      <w:tblPr>
        <w:tblW w:w="9085" w:type="dxa"/>
        <w:jc w:val="left"/>
        <w:tblInd w:w="-5" w:type="dxa"/>
        <w:tblLayout w:type="fixed"/>
        <w:tblCellMar>
          <w:top w:w="0" w:type="dxa"/>
          <w:left w:w="5" w:type="dxa"/>
          <w:bottom w:w="0" w:type="dxa"/>
          <w:right w:w="5" w:type="dxa"/>
        </w:tblCellMar>
      </w:tblPr>
      <w:tblGrid>
        <w:gridCol w:w="979"/>
        <w:gridCol w:w="2939"/>
        <w:gridCol w:w="1868"/>
        <w:gridCol w:w="650"/>
        <w:gridCol w:w="664"/>
        <w:gridCol w:w="613"/>
        <w:gridCol w:w="637"/>
        <w:gridCol w:w="734"/>
      </w:tblGrid>
      <w:tr>
        <w:trPr/>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A</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B</w:t>
            </w:r>
          </w:p>
        </w:tc>
        <w:tc>
          <w:tcPr>
            <w:tcW w:w="329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C</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1.</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A jövedelem típusa</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Kérelmező</w:t>
            </w:r>
          </w:p>
        </w:tc>
        <w:tc>
          <w:tcPr>
            <w:tcW w:w="329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A családban élő közeli hozzátartozók</w:t>
            </w:r>
          </w:p>
        </w:tc>
      </w:tr>
      <w:tr>
        <w:trPr/>
        <w:tc>
          <w:tcPr>
            <w:tcW w:w="979"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2.</w:t>
            </w:r>
          </w:p>
        </w:tc>
        <w:tc>
          <w:tcPr>
            <w:tcW w:w="2939"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Times New Roman"/>
                <w:lang w:val="hu-HU" w:eastAsia="en-US"/>
              </w:rPr>
              <w:t xml:space="preserve"> </w:t>
            </w:r>
            <w:r>
              <w:rPr>
                <w:rFonts w:eastAsia="Calibri"/>
                <w:lang w:val="hu-HU" w:eastAsia="en-US"/>
              </w:rPr>
              <w:t>Munkaviszonyból és más foglalkoztatási jogviszonyból</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979"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2939"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Times New Roman"/>
                <w:lang w:val="hu-HU" w:eastAsia="en-US"/>
              </w:rPr>
              <w:t xml:space="preserve"> </w:t>
            </w:r>
            <w:r>
              <w:rPr>
                <w:rFonts w:eastAsia="Calibri"/>
                <w:lang w:val="hu-HU" w:eastAsia="en-US"/>
              </w:rPr>
              <w:t>származó ebből közfoglalkoztatásból származó</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3.</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Calibri"/>
                <w:lang w:val="hu-HU" w:eastAsia="en-US"/>
              </w:rPr>
              <w:t>Társas és egyéni vállalkozásból,</w:t>
              <w:br/>
              <w:t>őstermelői, illetve szellemi és más önálló tevékenységből származó</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4.</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Calibri"/>
                <w:lang w:val="hu-HU" w:eastAsia="en-US"/>
              </w:rPr>
              <w:t>Táppénz, gyermekgondozási támogatások</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5.</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Calibri"/>
                <w:lang w:val="hu-HU" w:eastAsia="en-US"/>
              </w:rPr>
              <w:t>Nyugellátás és egyéb nyugdíjszerű rendszeres szociális ellátások</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6.</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pPr>
            <w:r>
              <w:rPr>
                <w:rFonts w:eastAsia="Calibri"/>
                <w:lang w:val="hu-HU" w:eastAsia="en-US"/>
              </w:rPr>
              <w:t>Önkormányzat, járási hivatal és az állami foglalkoztatási szerv által folyósított ellátások</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7.</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Times New Roman"/>
                <w:lang w:val="hu-HU" w:eastAsia="en-US"/>
              </w:rPr>
              <w:t xml:space="preserve"> </w:t>
            </w:r>
            <w:r>
              <w:rPr>
                <w:rFonts w:eastAsia="Calibri"/>
                <w:lang w:val="hu-HU" w:eastAsia="en-US"/>
              </w:rPr>
              <w:t>Egyéb jövedelem</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8.</w:t>
            </w:r>
          </w:p>
        </w:tc>
        <w:tc>
          <w:tcPr>
            <w:tcW w:w="29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Times New Roman"/>
                <w:lang w:val="hu-HU" w:eastAsia="en-US"/>
              </w:rPr>
              <w:t xml:space="preserve"> </w:t>
            </w:r>
            <w:r>
              <w:rPr>
                <w:rFonts w:eastAsia="Calibri"/>
                <w:lang w:val="hu-HU" w:eastAsia="en-US"/>
              </w:rPr>
              <w:t>Összes jövedelem</w:t>
            </w:r>
          </w:p>
        </w:tc>
        <w:tc>
          <w:tcPr>
            <w:tcW w:w="18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bl>
    <w:p>
      <w:pPr>
        <w:pStyle w:val="Normal"/>
        <w:tabs>
          <w:tab w:val="clear" w:pos="850"/>
          <w:tab w:val="clear" w:pos="1191"/>
          <w:tab w:val="clear" w:pos="1531"/>
        </w:tabs>
        <w:spacing w:before="240" w:after="120"/>
        <w:ind w:firstLine="204"/>
        <w:rPr>
          <w:rFonts w:eastAsia="Calibri"/>
          <w:b/>
          <w:b/>
          <w:iCs/>
          <w:lang w:val="hu-HU" w:eastAsia="en-US"/>
        </w:rPr>
      </w:pPr>
      <w:r>
        <w:rPr>
          <w:rFonts w:eastAsia="Calibri"/>
          <w:b/>
          <w:iCs/>
          <w:lang w:val="hu-HU" w:eastAsia="en-US"/>
        </w:rPr>
      </w:r>
    </w:p>
    <w:p>
      <w:pPr>
        <w:pStyle w:val="Normal"/>
        <w:tabs>
          <w:tab w:val="clear" w:pos="850"/>
          <w:tab w:val="clear" w:pos="1191"/>
          <w:tab w:val="clear" w:pos="1531"/>
        </w:tabs>
        <w:spacing w:before="240" w:after="120"/>
        <w:ind w:firstLine="204"/>
        <w:rPr>
          <w:rFonts w:eastAsia="Calibri"/>
          <w:b/>
          <w:b/>
          <w:lang w:val="hu-HU" w:eastAsia="en-US"/>
        </w:rPr>
      </w:pPr>
      <w:r>
        <w:rPr>
          <w:rFonts w:eastAsia="Calibri"/>
          <w:b/>
          <w:iCs/>
          <w:lang w:val="hu-HU" w:eastAsia="en-US"/>
        </w:rPr>
        <w:t xml:space="preserve">4. Nyilatkozatok </w:t>
      </w:r>
      <w:r>
        <w:rPr>
          <w:rFonts w:eastAsia="Calibri"/>
          <w:lang w:val="hu-HU" w:eastAsia="en-US"/>
        </w:rPr>
        <w:t>(Kérjük, X-szel jelölje be a megfelelő választ!)</w:t>
      </w:r>
    </w:p>
    <w:p>
      <w:pPr>
        <w:pStyle w:val="Normal"/>
        <w:tabs>
          <w:tab w:val="clear" w:pos="850"/>
          <w:tab w:val="clear" w:pos="1191"/>
          <w:tab w:val="clear" w:pos="1531"/>
        </w:tabs>
        <w:ind w:firstLine="204"/>
        <w:rPr/>
      </w:pPr>
      <w:r>
        <w:rPr>
          <w:rFonts w:eastAsia="Calibri"/>
          <w:sz w:val="24"/>
          <w:szCs w:val="24"/>
          <w:lang w:val="hu-HU" w:eastAsia="en-US"/>
        </w:rPr>
        <w:t xml:space="preserve">4.1. A 2.1. alpont szerinti </w:t>
      </w:r>
      <w:r>
        <w:rPr>
          <w:rFonts w:eastAsia="Calibri"/>
          <w:b/>
          <w:bCs/>
          <w:sz w:val="24"/>
          <w:szCs w:val="24"/>
          <w:lang w:val="hu-HU" w:eastAsia="en-US"/>
        </w:rPr>
        <w:t xml:space="preserve">alanyi jogcím esetén </w:t>
      </w:r>
      <w:r>
        <w:rPr>
          <w:rFonts w:eastAsia="Calibri"/>
          <w:sz w:val="24"/>
          <w:szCs w:val="24"/>
          <w:lang w:val="hu-HU" w:eastAsia="en-US"/>
        </w:rPr>
        <w:t>nyilatkozom arról, hogy krónikus betegségre tekintettel</w:t>
      </w:r>
    </w:p>
    <w:p>
      <w:pPr>
        <w:pStyle w:val="Normal"/>
        <w:tabs>
          <w:tab w:val="clear" w:pos="850"/>
          <w:tab w:val="clear" w:pos="1191"/>
          <w:tab w:val="clear" w:pos="1531"/>
        </w:tabs>
        <w:ind w:firstLine="204"/>
        <w:rPr/>
      </w:pPr>
      <w:r>
        <w:rPr>
          <w:rFonts w:eastAsia="Calibri"/>
          <w:sz w:val="24"/>
          <w:szCs w:val="24"/>
          <w:lang w:val="hu-HU" w:eastAsia="en-US"/>
        </w:rPr>
        <w:t xml:space="preserve">4.1.1. </w:t>
      </w:r>
      <w:r>
        <w:rPr>
          <w:rFonts w:eastAsia="Calibri"/>
          <w:sz w:val="48"/>
          <w:szCs w:val="48"/>
          <w:lang w:val="hu-HU" w:eastAsia="en-US"/>
        </w:rPr>
        <w:t>□</w:t>
      </w:r>
      <w:r>
        <w:rPr>
          <w:rFonts w:eastAsia="Calibri"/>
          <w:sz w:val="24"/>
          <w:szCs w:val="24"/>
          <w:lang w:val="hu-HU" w:eastAsia="en-US"/>
        </w:rPr>
        <w:t xml:space="preserve"> kérem,</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4.1.2. </w:t>
      </w:r>
      <w:r>
        <w:rPr>
          <w:rFonts w:eastAsia="Calibri"/>
          <w:sz w:val="48"/>
          <w:szCs w:val="48"/>
          <w:lang w:val="hu-HU" w:eastAsia="en-US"/>
        </w:rPr>
        <w:t>□</w:t>
      </w:r>
      <w:r>
        <w:rPr>
          <w:rFonts w:eastAsia="Calibri"/>
          <w:sz w:val="24"/>
          <w:szCs w:val="24"/>
          <w:lang w:val="hu-HU" w:eastAsia="en-US"/>
        </w:rPr>
        <w:t xml:space="preserve"> nem kérem</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egyéni gyógyszerkeret megállapítását.</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4.2. A közgyógyellátási igazolvány átvételére vonatkozó nyilatkozat:</w:t>
      </w:r>
    </w:p>
    <w:p>
      <w:pPr>
        <w:pStyle w:val="Normal"/>
        <w:tabs>
          <w:tab w:val="clear" w:pos="850"/>
          <w:tab w:val="clear" w:pos="1191"/>
          <w:tab w:val="clear" w:pos="1531"/>
        </w:tabs>
        <w:ind w:firstLine="204"/>
        <w:rPr/>
      </w:pPr>
      <w:r>
        <w:rPr>
          <w:rFonts w:eastAsia="Calibri"/>
          <w:sz w:val="24"/>
          <w:szCs w:val="24"/>
          <w:lang w:val="hu-HU" w:eastAsia="en-US"/>
        </w:rPr>
        <w:t xml:space="preserve">4.2.1. </w:t>
      </w:r>
      <w:r>
        <w:rPr>
          <w:rFonts w:eastAsia="Calibri"/>
          <w:sz w:val="48"/>
          <w:szCs w:val="48"/>
          <w:lang w:val="hu-HU" w:eastAsia="en-US"/>
        </w:rPr>
        <w:t>□</w:t>
      </w:r>
      <w:r>
        <w:rPr>
          <w:rFonts w:eastAsia="Calibri"/>
          <w:sz w:val="24"/>
          <w:szCs w:val="24"/>
          <w:lang w:val="hu-HU" w:eastAsia="en-US"/>
        </w:rPr>
        <w:t xml:space="preserve"> A közgyógyellátási igazolvány kézbesítését postai úton:</w:t>
      </w:r>
    </w:p>
    <w:p>
      <w:pPr>
        <w:pStyle w:val="Normal"/>
        <w:tabs>
          <w:tab w:val="clear" w:pos="850"/>
          <w:tab w:val="clear" w:pos="1191"/>
          <w:tab w:val="clear" w:pos="1531"/>
        </w:tabs>
        <w:ind w:firstLine="204"/>
        <w:rPr/>
      </w:pPr>
      <w:r>
        <w:rPr>
          <w:rFonts w:eastAsia="Calibri"/>
          <w:sz w:val="24"/>
          <w:szCs w:val="24"/>
          <w:lang w:val="hu-HU" w:eastAsia="en-US"/>
        </w:rPr>
        <w:t>................................................................................................. címre kérem.</w:t>
      </w:r>
    </w:p>
    <w:p>
      <w:pPr>
        <w:pStyle w:val="Normal"/>
        <w:tabs>
          <w:tab w:val="clear" w:pos="850"/>
          <w:tab w:val="clear" w:pos="1191"/>
          <w:tab w:val="clear" w:pos="1531"/>
        </w:tabs>
        <w:spacing w:before="0" w:after="120"/>
        <w:ind w:firstLine="204"/>
        <w:rPr>
          <w:rFonts w:eastAsia="Calibri"/>
          <w:sz w:val="24"/>
          <w:szCs w:val="24"/>
          <w:lang w:val="hu-HU" w:eastAsia="en-US"/>
        </w:rPr>
      </w:pPr>
      <w:r>
        <w:rPr>
          <w:rFonts w:eastAsia="Calibri"/>
          <w:sz w:val="24"/>
          <w:szCs w:val="24"/>
          <w:lang w:val="hu-HU" w:eastAsia="en-US"/>
        </w:rPr>
        <w:t xml:space="preserve">4.2.2. </w:t>
      </w:r>
      <w:r>
        <w:rPr>
          <w:rFonts w:eastAsia="Calibri"/>
          <w:sz w:val="48"/>
          <w:szCs w:val="48"/>
          <w:lang w:val="hu-HU" w:eastAsia="en-US"/>
        </w:rPr>
        <w:t>□</w:t>
      </w:r>
      <w:r>
        <w:rPr>
          <w:rFonts w:eastAsia="Calibri"/>
          <w:sz w:val="24"/>
          <w:szCs w:val="24"/>
          <w:lang w:val="hu-HU" w:eastAsia="en-US"/>
        </w:rPr>
        <w:t xml:space="preserve"> A közgyógyellátási igazolványt személyesen veszem át a fővárosi és megyei kormányhivatal egészségbiztosítási feladatkörében eljáró megyeszékhely szerinti járási hivatalnál (a fővárosban, illetve Pest megye tekintetében Budapest Főváros Kormányhivatala XIII. Kerületi Hivatalánál).</w:t>
      </w:r>
    </w:p>
    <w:p>
      <w:pPr>
        <w:pStyle w:val="Normal"/>
        <w:tabs>
          <w:tab w:val="clear" w:pos="850"/>
          <w:tab w:val="clear" w:pos="1191"/>
          <w:tab w:val="clear" w:pos="1531"/>
        </w:tabs>
        <w:ind w:firstLine="204"/>
        <w:rPr/>
      </w:pPr>
      <w:r>
        <w:rPr>
          <w:rFonts w:eastAsia="Calibri"/>
          <w:sz w:val="24"/>
          <w:szCs w:val="24"/>
          <w:lang w:val="hu-HU" w:eastAsia="en-US"/>
        </w:rPr>
        <w:t xml:space="preserve">4.3. Kijelentem, hogy </w:t>
      </w:r>
    </w:p>
    <w:p>
      <w:pPr>
        <w:pStyle w:val="Normal"/>
        <w:tabs>
          <w:tab w:val="clear" w:pos="850"/>
          <w:tab w:val="clear" w:pos="1191"/>
          <w:tab w:val="clear" w:pos="1531"/>
        </w:tabs>
        <w:ind w:firstLine="204"/>
        <w:rPr/>
      </w:pPr>
      <w:r>
        <w:rPr>
          <w:rFonts w:eastAsia="Calibri"/>
          <w:sz w:val="24"/>
          <w:szCs w:val="24"/>
          <w:lang w:val="hu-HU" w:eastAsia="en-US"/>
        </w:rPr>
        <w:t>4.</w:t>
      </w:r>
      <w:r>
        <w:rPr>
          <w:rFonts w:eastAsia="Calibri" w:cs="Times New Roman"/>
          <w:color w:val="auto"/>
          <w:sz w:val="24"/>
          <w:szCs w:val="24"/>
          <w:lang w:val="hu-HU" w:eastAsia="en-US" w:bidi="ar-SA"/>
        </w:rPr>
        <w:t>3</w:t>
      </w:r>
      <w:r>
        <w:rPr>
          <w:rFonts w:eastAsia="Calibri"/>
          <w:sz w:val="24"/>
          <w:szCs w:val="24"/>
          <w:lang w:val="hu-HU" w:eastAsia="en-US"/>
        </w:rPr>
        <w:t>.1.* életvitelszerűen a megadott lakóhelyemen/tartózkodási helyemen élek (a megfelelő rész aláhúzandó).</w:t>
      </w:r>
    </w:p>
    <w:p>
      <w:pPr>
        <w:pStyle w:val="Normal"/>
        <w:tabs>
          <w:tab w:val="clear" w:pos="850"/>
          <w:tab w:val="clear" w:pos="1191"/>
          <w:tab w:val="clear" w:pos="1531"/>
        </w:tabs>
        <w:ind w:firstLine="204"/>
        <w:rPr/>
      </w:pPr>
      <w:r>
        <w:rPr>
          <w:rFonts w:eastAsia="Calibri"/>
          <w:sz w:val="24"/>
          <w:szCs w:val="24"/>
          <w:lang w:val="hu-HU" w:eastAsia="en-US"/>
        </w:rPr>
        <w:t>4.</w:t>
      </w:r>
      <w:r>
        <w:rPr>
          <w:rFonts w:eastAsia="Calibri" w:cs="Times New Roman"/>
          <w:color w:val="auto"/>
          <w:sz w:val="24"/>
          <w:szCs w:val="24"/>
          <w:lang w:val="hu-HU" w:eastAsia="en-US" w:bidi="ar-SA"/>
        </w:rPr>
        <w:t>3</w:t>
      </w:r>
      <w:r>
        <w:rPr>
          <w:rFonts w:eastAsia="Calibri"/>
          <w:sz w:val="24"/>
          <w:szCs w:val="24"/>
          <w:lang w:val="hu-HU" w:eastAsia="en-US"/>
        </w:rPr>
        <w:t>.2. településszintű lakóhellyel rendelkezem [akkor kell aláhúznia, ha az Ön lakóhelyeként a polgárok személyi adatainak és lakcímének nyilvántartásában csak a bejelentett település neve (a fővárosban a kerület megjelölése) szerepel],</w:t>
      </w:r>
    </w:p>
    <w:p>
      <w:pPr>
        <w:pStyle w:val="Normal"/>
        <w:tabs>
          <w:tab w:val="clear" w:pos="850"/>
          <w:tab w:val="clear" w:pos="1191"/>
          <w:tab w:val="clear" w:pos="1531"/>
        </w:tabs>
        <w:ind w:firstLine="204"/>
        <w:rPr/>
      </w:pPr>
      <w:r>
        <w:rPr>
          <w:rFonts w:eastAsia="Calibri"/>
          <w:sz w:val="24"/>
          <w:szCs w:val="24"/>
          <w:lang w:val="hu-HU" w:eastAsia="en-US"/>
        </w:rPr>
        <w:t>4.</w:t>
      </w:r>
      <w:r>
        <w:rPr>
          <w:rFonts w:eastAsia="Calibri" w:cs="Times New Roman"/>
          <w:color w:val="auto"/>
          <w:sz w:val="24"/>
          <w:szCs w:val="24"/>
          <w:lang w:val="hu-HU" w:eastAsia="en-US" w:bidi="ar-SA"/>
        </w:rPr>
        <w:t>3</w:t>
      </w:r>
      <w:r>
        <w:rPr>
          <w:rFonts w:eastAsia="Calibri"/>
          <w:sz w:val="24"/>
          <w:szCs w:val="24"/>
          <w:lang w:val="hu-HU" w:eastAsia="en-US"/>
        </w:rPr>
        <w:t>.3. a jelen kérelemben a családomban élő közeli hozzátartozóként feltüntetett személyek az enyémmel megegyező lakcímen élnek,</w:t>
      </w:r>
    </w:p>
    <w:p>
      <w:pPr>
        <w:pStyle w:val="Normal"/>
        <w:tabs>
          <w:tab w:val="clear" w:pos="850"/>
          <w:tab w:val="clear" w:pos="1191"/>
          <w:tab w:val="clear" w:pos="1531"/>
        </w:tabs>
        <w:spacing w:before="0" w:after="120"/>
        <w:ind w:firstLine="204"/>
        <w:rPr/>
      </w:pPr>
      <w:r>
        <w:rPr>
          <w:rFonts w:eastAsia="Calibri"/>
          <w:sz w:val="24"/>
          <w:szCs w:val="24"/>
          <w:lang w:val="hu-HU" w:eastAsia="en-US"/>
        </w:rPr>
        <w:t>4.</w:t>
      </w:r>
      <w:r>
        <w:rPr>
          <w:rFonts w:eastAsia="Calibri" w:cs="Times New Roman"/>
          <w:color w:val="auto"/>
          <w:sz w:val="24"/>
          <w:szCs w:val="24"/>
          <w:lang w:val="hu-HU" w:eastAsia="en-US" w:bidi="ar-SA"/>
        </w:rPr>
        <w:t>3</w:t>
      </w:r>
      <w:r>
        <w:rPr>
          <w:rFonts w:eastAsia="Calibri"/>
          <w:sz w:val="24"/>
          <w:szCs w:val="24"/>
          <w:lang w:val="hu-HU" w:eastAsia="en-US"/>
        </w:rPr>
        <w:t>.4. a közölt adatok a valóságnak megfelelnek.</w:t>
      </w:r>
    </w:p>
    <w:p>
      <w:pPr>
        <w:pStyle w:val="Normal"/>
        <w:tabs>
          <w:tab w:val="clear" w:pos="850"/>
          <w:tab w:val="clear" w:pos="1191"/>
          <w:tab w:val="clear" w:pos="1531"/>
        </w:tabs>
        <w:ind w:firstLine="204"/>
        <w:rPr/>
      </w:pPr>
      <w:r>
        <w:rPr>
          <w:rFonts w:eastAsia="Calibri"/>
          <w:sz w:val="24"/>
          <w:szCs w:val="24"/>
          <w:lang w:val="hu-HU" w:eastAsia="en-US"/>
        </w:rPr>
        <w:t>4.</w:t>
      </w:r>
      <w:r>
        <w:rPr>
          <w:rFonts w:eastAsia="Calibri" w:cs="Times New Roman"/>
          <w:color w:val="auto"/>
          <w:sz w:val="24"/>
          <w:szCs w:val="24"/>
          <w:lang w:val="hu-HU" w:eastAsia="en-US" w:bidi="ar-SA"/>
        </w:rPr>
        <w:t>4</w:t>
      </w:r>
      <w:r>
        <w:rPr>
          <w:rFonts w:eastAsia="Calibri"/>
          <w:sz w:val="24"/>
          <w:szCs w:val="24"/>
          <w:lang w:val="hu-HU" w:eastAsia="en-US"/>
        </w:rPr>
        <w:t>. Tudomásul veszem, hogy a kérelemben közölt adatok valódiságát a szociális igazgatásról és szociális ellátásokról szóló 1993. évi III. törvény 10. § (7) bekezdése alapján a szociális hatáskört gyakorló szerv - az állami adóhatóság útján - ellenőrizheti.</w:t>
      </w:r>
    </w:p>
    <w:p>
      <w:pPr>
        <w:pStyle w:val="Normal"/>
        <w:tabs>
          <w:tab w:val="clear" w:pos="850"/>
          <w:tab w:val="clear" w:pos="1191"/>
          <w:tab w:val="clear" w:pos="1531"/>
        </w:tabs>
        <w:ind w:firstLine="204"/>
        <w:rPr/>
      </w:pPr>
      <w:r>
        <w:rPr>
          <w:rFonts w:eastAsia="Calibri"/>
          <w:sz w:val="24"/>
          <w:szCs w:val="24"/>
          <w:lang w:val="hu-HU" w:eastAsia="en-US"/>
        </w:rPr>
        <w:t>4.</w:t>
      </w:r>
      <w:r>
        <w:rPr>
          <w:rFonts w:eastAsia="Calibri" w:cs="Times New Roman"/>
          <w:color w:val="auto"/>
          <w:sz w:val="24"/>
          <w:szCs w:val="24"/>
          <w:lang w:val="hu-HU" w:eastAsia="en-US" w:bidi="ar-SA"/>
        </w:rPr>
        <w:t>5</w:t>
      </w:r>
      <w:r>
        <w:rPr>
          <w:rFonts w:eastAsia="Calibri"/>
          <w:sz w:val="24"/>
          <w:szCs w:val="24"/>
          <w:lang w:val="hu-HU" w:eastAsia="en-US"/>
        </w:rPr>
        <w:t>. Kijelentem, hogy az ellátásra való jogosultság feltételeit érintő lényeges tények, körülmények megváltozásáról 15 napon belül értesítem az ellátást megállapító szervet.</w:t>
      </w:r>
    </w:p>
    <w:p>
      <w:pPr>
        <w:pStyle w:val="Normal"/>
        <w:tabs>
          <w:tab w:val="clear" w:pos="850"/>
          <w:tab w:val="clear" w:pos="1191"/>
          <w:tab w:val="clear" w:pos="1531"/>
        </w:tabs>
        <w:ind w:firstLine="204"/>
        <w:rPr/>
      </w:pPr>
      <w:r>
        <w:rPr>
          <w:rFonts w:eastAsia="Calibri"/>
          <w:sz w:val="24"/>
          <w:szCs w:val="24"/>
          <w:lang w:val="hu-HU" w:eastAsia="en-US"/>
        </w:rPr>
        <w:t>4.</w:t>
      </w:r>
      <w:r>
        <w:rPr>
          <w:rFonts w:eastAsia="Calibri" w:cs="Times New Roman"/>
          <w:color w:val="auto"/>
          <w:sz w:val="24"/>
          <w:szCs w:val="24"/>
          <w:lang w:val="hu-HU" w:eastAsia="en-US" w:bidi="ar-SA"/>
        </w:rPr>
        <w:t>6</w:t>
      </w:r>
      <w:r>
        <w:rPr>
          <w:rFonts w:eastAsia="Calibri"/>
          <w:sz w:val="24"/>
          <w:szCs w:val="24"/>
          <w:lang w:val="hu-HU" w:eastAsia="en-US"/>
        </w:rPr>
        <w:t>. Hozzájárulok a kérelemben szereplő adatoknak a szociális igazgatási eljárás során történő felhasználásához, továbbá a közgyógyellátási nyilvántartásban szereplő adatoknak a közgyógyellátás információs rendszerében történő felhasználásához.</w:t>
      </w:r>
    </w:p>
    <w:p>
      <w:pPr>
        <w:pStyle w:val="Normal"/>
        <w:tabs>
          <w:tab w:val="clear" w:pos="850"/>
          <w:tab w:val="clear" w:pos="1191"/>
          <w:tab w:val="clear" w:pos="1531"/>
        </w:tabs>
        <w:spacing w:before="240" w:after="240"/>
        <w:ind w:firstLine="204"/>
        <w:rPr/>
      </w:pPr>
      <w:r>
        <w:rPr>
          <w:rFonts w:eastAsia="Calibri"/>
          <w:sz w:val="24"/>
          <w:szCs w:val="24"/>
          <w:lang w:val="hu-HU" w:eastAsia="en-US"/>
        </w:rPr>
        <w:t>Kelt: ............................................................................., ......................................... .................</w:t>
      </w:r>
    </w:p>
    <w:tbl>
      <w:tblPr>
        <w:tblW w:w="9070" w:type="dxa"/>
        <w:jc w:val="left"/>
        <w:tblInd w:w="0" w:type="dxa"/>
        <w:tblLayout w:type="fixed"/>
        <w:tblCellMar>
          <w:top w:w="0" w:type="dxa"/>
          <w:left w:w="0" w:type="dxa"/>
          <w:bottom w:w="0" w:type="dxa"/>
          <w:right w:w="0" w:type="dxa"/>
        </w:tblCellMar>
      </w:tblPr>
      <w:tblGrid>
        <w:gridCol w:w="4546"/>
        <w:gridCol w:w="4523"/>
      </w:tblGrid>
      <w:tr>
        <w:trPr/>
        <w:tc>
          <w:tcPr>
            <w:tcW w:w="4546" w:type="dxa"/>
            <w:tcBorders/>
          </w:tcPr>
          <w:p>
            <w:pPr>
              <w:pStyle w:val="Normal"/>
              <w:widowControl w:val="false"/>
              <w:tabs>
                <w:tab w:val="clear" w:pos="850"/>
                <w:tab w:val="clear" w:pos="1191"/>
                <w:tab w:val="clear" w:pos="1531"/>
              </w:tabs>
              <w:jc w:val="left"/>
              <w:rPr>
                <w:rFonts w:eastAsia="Calibri"/>
              </w:rPr>
            </w:pPr>
            <w:r>
              <w:rPr>
                <w:rFonts w:eastAsia="Times New Roman"/>
                <w:sz w:val="24"/>
                <w:szCs w:val="24"/>
                <w:lang w:val="hu-HU" w:eastAsia="en-US"/>
              </w:rPr>
              <w:t xml:space="preserve"> </w:t>
            </w:r>
          </w:p>
        </w:tc>
        <w:tc>
          <w:tcPr>
            <w:tcW w:w="4523" w:type="dxa"/>
            <w:tcBorders/>
          </w:tcPr>
          <w:p>
            <w:pPr>
              <w:pStyle w:val="Normal"/>
              <w:widowControl w:val="false"/>
              <w:tabs>
                <w:tab w:val="clear" w:pos="850"/>
                <w:tab w:val="clear" w:pos="1191"/>
                <w:tab w:val="clear" w:pos="1531"/>
              </w:tabs>
              <w:jc w:val="left"/>
              <w:rPr>
                <w:rFonts w:eastAsia="Calibri"/>
              </w:rPr>
            </w:pPr>
            <w:r>
              <w:rPr>
                <w:rFonts w:eastAsia="Times New Roman"/>
                <w:sz w:val="24"/>
                <w:szCs w:val="24"/>
                <w:lang w:val="hu-HU" w:eastAsia="en-US"/>
              </w:rPr>
              <w:t xml:space="preserve"> </w:t>
            </w:r>
          </w:p>
        </w:tc>
      </w:tr>
      <w:tr>
        <w:trPr/>
        <w:tc>
          <w:tcPr>
            <w:tcW w:w="4546" w:type="dxa"/>
            <w:tcBorders/>
          </w:tcPr>
          <w:p>
            <w:pPr>
              <w:pStyle w:val="Normal"/>
              <w:widowControl w:val="false"/>
              <w:tabs>
                <w:tab w:val="clear" w:pos="850"/>
                <w:tab w:val="clear" w:pos="1191"/>
                <w:tab w:val="clear" w:pos="1531"/>
              </w:tabs>
              <w:snapToGrid w:val="false"/>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w:t>
            </w:r>
          </w:p>
        </w:tc>
        <w:tc>
          <w:tcPr>
            <w:tcW w:w="4523" w:type="dxa"/>
            <w:tcBorders/>
          </w:tcPr>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Times New Roman"/>
                <w:sz w:val="24"/>
                <w:szCs w:val="24"/>
                <w:lang w:val="hu-HU" w:eastAsia="en-US"/>
              </w:rPr>
              <w:t xml:space="preserve"> </w:t>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t>..................................................................</w:t>
            </w:r>
          </w:p>
        </w:tc>
      </w:tr>
      <w:tr>
        <w:trPr/>
        <w:tc>
          <w:tcPr>
            <w:tcW w:w="4546" w:type="dxa"/>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kérelmező aláírása</w:t>
            </w:r>
          </w:p>
        </w:tc>
        <w:tc>
          <w:tcPr>
            <w:tcW w:w="4523" w:type="dxa"/>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kérelmező házastársának/élettársának</w:t>
            </w:r>
          </w:p>
        </w:tc>
      </w:tr>
      <w:tr>
        <w:trPr/>
        <w:tc>
          <w:tcPr>
            <w:tcW w:w="4546" w:type="dxa"/>
            <w:tcBorders/>
          </w:tcPr>
          <w:p>
            <w:pPr>
              <w:pStyle w:val="Normal"/>
              <w:widowControl w:val="false"/>
              <w:tabs>
                <w:tab w:val="clear" w:pos="850"/>
                <w:tab w:val="clear" w:pos="1191"/>
                <w:tab w:val="clear" w:pos="1531"/>
              </w:tabs>
              <w:jc w:val="left"/>
              <w:rPr>
                <w:rFonts w:eastAsia="Calibri"/>
              </w:rPr>
            </w:pPr>
            <w:r>
              <w:rPr>
                <w:rFonts w:eastAsia="Times New Roman"/>
                <w:sz w:val="24"/>
                <w:szCs w:val="24"/>
                <w:lang w:val="hu-HU" w:eastAsia="en-US"/>
              </w:rPr>
              <w:t xml:space="preserve"> </w:t>
            </w:r>
          </w:p>
        </w:tc>
        <w:tc>
          <w:tcPr>
            <w:tcW w:w="4523" w:type="dxa"/>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aláírása</w:t>
            </w:r>
          </w:p>
        </w:tc>
      </w:tr>
    </w:tbl>
    <w:p>
      <w:pPr>
        <w:pStyle w:val="Normal"/>
        <w:tabs>
          <w:tab w:val="clear" w:pos="850"/>
          <w:tab w:val="clear" w:pos="1531"/>
          <w:tab w:val="left" w:pos="397" w:leader="none"/>
          <w:tab w:val="left" w:pos="794" w:leader="none"/>
          <w:tab w:val="left" w:pos="1191" w:leader="none"/>
          <w:tab w:val="left" w:pos="1588" w:leader="none"/>
          <w:tab w:val="left" w:pos="1985" w:leader="none"/>
        </w:tabs>
        <w:rPr>
          <w:rFonts w:eastAsia="Times New Roman"/>
          <w:i/>
          <w:i/>
          <w:lang w:val="hu-HU" w:eastAsia="hu-HU"/>
        </w:rPr>
      </w:pPr>
      <w:r>
        <w:rPr>
          <w:rFonts w:eastAsia="Times New Roman"/>
          <w:i/>
          <w:lang w:val="hu-HU" w:eastAsia="hu-HU"/>
        </w:rPr>
      </w:r>
    </w:p>
    <w:p>
      <w:pPr>
        <w:pStyle w:val="Normal"/>
        <w:tabs>
          <w:tab w:val="clear" w:pos="850"/>
          <w:tab w:val="clear" w:pos="1531"/>
          <w:tab w:val="left" w:pos="397" w:leader="none"/>
          <w:tab w:val="left" w:pos="794" w:leader="none"/>
          <w:tab w:val="left" w:pos="1191" w:leader="none"/>
          <w:tab w:val="left" w:pos="1588" w:leader="none"/>
          <w:tab w:val="left" w:pos="1985" w:leader="none"/>
        </w:tabs>
        <w:rPr>
          <w:rFonts w:eastAsia="Times New Roman"/>
          <w:i/>
          <w:i/>
          <w:lang w:val="hu-HU" w:eastAsia="hu-HU"/>
        </w:rPr>
      </w:pPr>
      <w:r>
        <w:rPr>
          <w:rFonts w:eastAsia="Times New Roman"/>
          <w:i/>
          <w:lang w:val="hu-HU" w:eastAsia="hu-HU"/>
        </w:rPr>
      </w:r>
    </w:p>
    <w:p>
      <w:pPr>
        <w:pStyle w:val="Normal"/>
        <w:tabs>
          <w:tab w:val="clear" w:pos="850"/>
          <w:tab w:val="clear" w:pos="1531"/>
          <w:tab w:val="left" w:pos="397" w:leader="none"/>
          <w:tab w:val="left" w:pos="794" w:leader="none"/>
          <w:tab w:val="left" w:pos="1191" w:leader="none"/>
          <w:tab w:val="left" w:pos="1588" w:leader="none"/>
          <w:tab w:val="left" w:pos="1985" w:leader="none"/>
        </w:tabs>
        <w:rPr>
          <w:rFonts w:eastAsia="Times New Roman"/>
          <w:i/>
          <w:i/>
          <w:lang w:val="hu-HU" w:eastAsia="hu-HU"/>
        </w:rPr>
      </w:pPr>
      <w:r>
        <w:rPr>
          <w:rFonts w:eastAsia="Times New Roman"/>
          <w:i/>
          <w:lang w:val="hu-HU" w:eastAsia="hu-HU"/>
        </w:rPr>
        <w:t>* Ezt a nyilatkozatot csak abban az esetben kell megtenni, ha egyidejűleg bejelentett lakó- és tartózkodási hellyel is rendelkezik.</w:t>
      </w:r>
    </w:p>
    <w:p>
      <w:pPr>
        <w:pStyle w:val="Normal"/>
        <w:tabs>
          <w:tab w:val="clear" w:pos="850"/>
          <w:tab w:val="clear" w:pos="1531"/>
          <w:tab w:val="left" w:pos="397" w:leader="none"/>
          <w:tab w:val="left" w:pos="794" w:leader="none"/>
          <w:tab w:val="left" w:pos="1191" w:leader="none"/>
          <w:tab w:val="left" w:pos="1588" w:leader="none"/>
          <w:tab w:val="left" w:pos="1985" w:leader="none"/>
        </w:tabs>
        <w:rPr>
          <w:rFonts w:eastAsia="Times New Roman"/>
          <w:i/>
          <w:i/>
          <w:lang w:val="hu-HU" w:eastAsia="hu-HU"/>
        </w:rPr>
      </w:pPr>
      <w:r>
        <w:rPr>
          <w:rFonts w:eastAsia="Times New Roman"/>
          <w:i/>
          <w:lang w:val="hu-HU" w:eastAsia="hu-HU"/>
        </w:rPr>
        <w:t xml:space="preserve">   </w:t>
      </w:r>
      <w:bookmarkStart w:id="0" w:name="_GoBack"/>
      <w:bookmarkEnd w:id="0"/>
    </w:p>
    <w:p>
      <w:pPr>
        <w:pStyle w:val="Normal"/>
        <w:tabs>
          <w:tab w:val="clear" w:pos="850"/>
          <w:tab w:val="clear" w:pos="1191"/>
          <w:tab w:val="clear" w:pos="1531"/>
        </w:tabs>
        <w:spacing w:before="240" w:after="0"/>
        <w:ind w:firstLine="204"/>
        <w:rPr>
          <w:i/>
          <w:i/>
        </w:rPr>
      </w:pPr>
      <w:r>
        <w:rPr>
          <w:i/>
        </w:rPr>
      </w:r>
    </w:p>
    <w:p>
      <w:pPr>
        <w:pStyle w:val="Normal"/>
        <w:tabs>
          <w:tab w:val="clear" w:pos="850"/>
          <w:tab w:val="clear" w:pos="1191"/>
          <w:tab w:val="clear" w:pos="1531"/>
        </w:tabs>
        <w:spacing w:before="240" w:after="0"/>
        <w:ind w:firstLine="204"/>
        <w:rPr>
          <w:i/>
          <w:i/>
        </w:rPr>
      </w:pPr>
      <w:r>
        <w:rPr>
          <w:i/>
        </w:rPr>
      </w:r>
    </w:p>
    <w:p>
      <w:pPr>
        <w:pStyle w:val="Normal"/>
        <w:tabs>
          <w:tab w:val="clear" w:pos="850"/>
          <w:tab w:val="clear" w:pos="1191"/>
          <w:tab w:val="clear" w:pos="1531"/>
        </w:tabs>
        <w:spacing w:before="240" w:after="0"/>
        <w:ind w:firstLine="204"/>
        <w:rPr>
          <w:rFonts w:eastAsia="Calibri"/>
          <w:b/>
          <w:b/>
          <w:iCs/>
          <w:sz w:val="24"/>
          <w:szCs w:val="24"/>
          <w:lang w:val="hu-HU" w:eastAsia="en-US"/>
        </w:rPr>
      </w:pPr>
      <w:r>
        <w:rPr>
          <w:rFonts w:eastAsia="Calibri"/>
          <w:b/>
          <w:iCs/>
          <w:sz w:val="24"/>
          <w:szCs w:val="24"/>
          <w:lang w:val="hu-HU" w:eastAsia="en-US"/>
        </w:rPr>
        <w:t>5. Tájékoztató a kérelem kitöltéséhez</w:t>
      </w:r>
    </w:p>
    <w:p>
      <w:pPr>
        <w:pStyle w:val="Normal"/>
        <w:tabs>
          <w:tab w:val="clear" w:pos="850"/>
          <w:tab w:val="clear" w:pos="1191"/>
          <w:tab w:val="clear" w:pos="1531"/>
        </w:tabs>
        <w:ind w:firstLine="204"/>
        <w:rPr>
          <w:rFonts w:eastAsia="Calibri"/>
          <w:b/>
          <w:b/>
          <w:sz w:val="24"/>
          <w:szCs w:val="24"/>
          <w:lang w:val="hu-HU" w:eastAsia="en-US"/>
        </w:rPr>
      </w:pPr>
      <w:r>
        <w:rPr>
          <w:rFonts w:eastAsia="Calibri"/>
          <w:b/>
          <w:sz w:val="24"/>
          <w:szCs w:val="24"/>
          <w:lang w:val="hu-HU" w:eastAsia="en-US"/>
        </w:rPr>
      </w:r>
    </w:p>
    <w:p>
      <w:pPr>
        <w:pStyle w:val="Normal"/>
        <w:tabs>
          <w:tab w:val="clear" w:pos="850"/>
          <w:tab w:val="clear" w:pos="1191"/>
          <w:tab w:val="clear" w:pos="1531"/>
        </w:tabs>
        <w:ind w:firstLine="204"/>
        <w:rPr>
          <w:rFonts w:eastAsia="Calibri"/>
          <w:lang w:val="hu-HU" w:eastAsia="en-US"/>
        </w:rPr>
      </w:pPr>
      <w:r>
        <w:rPr>
          <w:rFonts w:eastAsia="Calibri"/>
          <w:lang w:val="hu-HU" w:eastAsia="en-US"/>
        </w:rPr>
        <w:t xml:space="preserve">5.1. </w:t>
      </w:r>
      <w:r>
        <w:rPr>
          <w:rFonts w:eastAsia="Calibri"/>
          <w:i/>
          <w:iCs/>
          <w:lang w:val="hu-HU" w:eastAsia="en-US"/>
        </w:rPr>
        <w:t>A kérelem benyújtásának lehetőségei</w:t>
      </w:r>
    </w:p>
    <w:p>
      <w:pPr>
        <w:pStyle w:val="Normal"/>
        <w:tabs>
          <w:tab w:val="clear" w:pos="850"/>
          <w:tab w:val="clear" w:pos="1191"/>
          <w:tab w:val="clear" w:pos="1531"/>
        </w:tabs>
        <w:ind w:firstLine="204"/>
        <w:rPr/>
      </w:pPr>
      <w:r>
        <w:rPr>
          <w:rFonts w:eastAsia="Calibri"/>
          <w:lang w:val="hu-HU" w:eastAsia="en-US"/>
        </w:rPr>
        <w:t xml:space="preserve">5.1.1. </w:t>
      </w:r>
      <w:r>
        <w:rPr>
          <w:rFonts w:eastAsia="Calibri"/>
          <w:b/>
          <w:bCs/>
          <w:lang w:val="hu-HU" w:eastAsia="en-US"/>
        </w:rPr>
        <w:t xml:space="preserve">Az alanyi és a normatív </w:t>
      </w:r>
      <w:r>
        <w:rPr>
          <w:rFonts w:eastAsia="Calibri"/>
          <w:lang w:val="hu-HU" w:eastAsia="en-US"/>
        </w:rPr>
        <w:t xml:space="preserve">jogcímen megállapítható közgyógyellátás iránti kérelmet annál a járási hivatalnál kell benyújtani, amelynek illetékességi területén a kérelmező lakóhelye van. Ha a kérelmező életvitelszerűen a bejelentett tartózkodási helyén lakik, a kérelmet a tartózkodási hely szerint illetékes járási hivatalnál kell benyújtani. A kérelem a </w:t>
      </w:r>
      <w:r>
        <w:rPr>
          <w:rFonts w:eastAsia="Calibri"/>
          <w:b/>
          <w:bCs/>
          <w:lang w:val="hu-HU" w:eastAsia="en-US"/>
        </w:rPr>
        <w:t xml:space="preserve">kormányablaknál </w:t>
      </w:r>
      <w:r>
        <w:rPr>
          <w:rFonts w:eastAsia="Calibri"/>
          <w:lang w:val="hu-HU" w:eastAsia="en-US"/>
        </w:rPr>
        <w:t>is előterjeszthető, ebben az esetben a kormányablak továbbítja a benyújtott kérelmet a járási hivatal felé.</w:t>
      </w:r>
    </w:p>
    <w:p>
      <w:pPr>
        <w:pStyle w:val="Normal"/>
        <w:tabs>
          <w:tab w:val="clear" w:pos="850"/>
          <w:tab w:val="clear" w:pos="1191"/>
          <w:tab w:val="clear" w:pos="1531"/>
        </w:tabs>
        <w:ind w:firstLine="204"/>
        <w:rPr>
          <w:rFonts w:eastAsia="Calibri"/>
          <w:lang w:val="hu-HU" w:eastAsia="en-US"/>
        </w:rPr>
      </w:pPr>
      <w:r>
        <w:rPr>
          <w:rFonts w:eastAsia="Calibri"/>
          <w:lang w:val="hu-HU" w:eastAsia="en-US"/>
        </w:rPr>
        <w:t>5.1.2.</w:t>
      </w:r>
    </w:p>
    <w:p>
      <w:pPr>
        <w:pStyle w:val="Normal"/>
        <w:tabs>
          <w:tab w:val="clear" w:pos="850"/>
          <w:tab w:val="clear" w:pos="1191"/>
          <w:tab w:val="clear" w:pos="1531"/>
        </w:tabs>
        <w:ind w:firstLine="204"/>
        <w:rPr>
          <w:rFonts w:eastAsia="Calibri"/>
          <w:lang w:val="hu-HU" w:eastAsia="en-US"/>
        </w:rPr>
      </w:pPr>
      <w:r>
        <w:rPr>
          <w:rFonts w:eastAsia="Calibri"/>
          <w:lang w:val="hu-HU" w:eastAsia="en-US"/>
        </w:rPr>
        <w:t xml:space="preserve">5.2. </w:t>
      </w:r>
      <w:r>
        <w:rPr>
          <w:rFonts w:eastAsia="Calibri"/>
          <w:i/>
          <w:iCs/>
          <w:lang w:val="hu-HU" w:eastAsia="en-US"/>
        </w:rPr>
        <w:t>A jövedelmi adatok kitöltéséhez</w:t>
      </w:r>
    </w:p>
    <w:p>
      <w:pPr>
        <w:pStyle w:val="Normal"/>
        <w:tabs>
          <w:tab w:val="clear" w:pos="850"/>
          <w:tab w:val="clear" w:pos="1191"/>
          <w:tab w:val="clear" w:pos="1531"/>
        </w:tabs>
        <w:ind w:firstLine="204"/>
        <w:rPr>
          <w:rFonts w:eastAsia="Calibri"/>
          <w:lang w:val="hu-HU" w:eastAsia="en-US"/>
        </w:rPr>
      </w:pPr>
      <w:r>
        <w:rPr>
          <w:rFonts w:eastAsia="Calibri"/>
          <w:lang w:val="hu-HU" w:eastAsia="en-US"/>
        </w:rPr>
        <w:t>5.2.1. Abban az esetben, ha a kérelmező a közgyógyellátást jövedelmi helyzetére és magas gyógyszerköltségére tekintettel kéri, a jogosultság megállapításához szükséges az egy családban élő közeli hozzátartozók jövedelmének vizsgálata.</w:t>
      </w:r>
    </w:p>
    <w:p>
      <w:pPr>
        <w:pStyle w:val="Normal"/>
        <w:tabs>
          <w:tab w:val="clear" w:pos="850"/>
          <w:tab w:val="clear" w:pos="1191"/>
          <w:tab w:val="clear" w:pos="1531"/>
        </w:tabs>
        <w:ind w:firstLine="204"/>
        <w:rPr>
          <w:rFonts w:eastAsia="Calibri"/>
          <w:lang w:val="hu-HU" w:eastAsia="en-US"/>
        </w:rPr>
      </w:pPr>
      <w:r>
        <w:rPr>
          <w:rFonts w:eastAsia="Calibri"/>
          <w:lang w:val="hu-HU" w:eastAsia="en-US"/>
        </w:rPr>
        <w:t>5.2.2. Egyedülélő: az a személy, aki egyszemélyes háztartásban lakik.</w:t>
      </w:r>
    </w:p>
    <w:p>
      <w:pPr>
        <w:pStyle w:val="Normal"/>
        <w:tabs>
          <w:tab w:val="clear" w:pos="850"/>
          <w:tab w:val="clear" w:pos="1191"/>
          <w:tab w:val="clear" w:pos="1531"/>
        </w:tabs>
        <w:ind w:firstLine="204"/>
        <w:rPr>
          <w:rFonts w:eastAsia="Calibri"/>
          <w:lang w:val="hu-HU" w:eastAsia="en-US"/>
        </w:rPr>
      </w:pPr>
      <w:r>
        <w:rPr>
          <w:rFonts w:eastAsia="Calibri"/>
          <w:lang w:val="hu-HU" w:eastAsia="en-US"/>
        </w:rPr>
        <w:t>5.2.3. Család: egy lakásban vagy személyes gondoskodást nyújtó bentlakásos szociális, gyermekvédelmi intézményben együtt élő, ott bejelentett lakóhellyel vagy tartózkodási hellyel rendelkező közeli hozzátartozók közössége.</w:t>
      </w:r>
    </w:p>
    <w:p>
      <w:pPr>
        <w:pStyle w:val="Normal"/>
        <w:tabs>
          <w:tab w:val="clear" w:pos="850"/>
          <w:tab w:val="clear" w:pos="1191"/>
          <w:tab w:val="clear" w:pos="1531"/>
        </w:tabs>
        <w:ind w:firstLine="204"/>
        <w:rPr>
          <w:rFonts w:eastAsia="Calibri"/>
          <w:lang w:val="hu-HU" w:eastAsia="en-US"/>
        </w:rPr>
      </w:pPr>
      <w:r>
        <w:rPr>
          <w:rFonts w:eastAsia="Calibri"/>
          <w:lang w:val="hu-HU" w:eastAsia="en-US"/>
        </w:rPr>
        <w:t>5.2.4. Közeli hozzátartozónak számít:</w:t>
      </w:r>
    </w:p>
    <w:p>
      <w:pPr>
        <w:pStyle w:val="Normal"/>
        <w:tabs>
          <w:tab w:val="clear" w:pos="850"/>
          <w:tab w:val="clear" w:pos="1191"/>
          <w:tab w:val="clear" w:pos="1531"/>
        </w:tabs>
        <w:ind w:firstLine="204"/>
        <w:rPr>
          <w:rFonts w:eastAsia="Calibri"/>
          <w:lang w:val="hu-HU" w:eastAsia="en-US"/>
        </w:rPr>
      </w:pPr>
      <w:r>
        <w:rPr>
          <w:rFonts w:eastAsia="Calibri"/>
          <w:lang w:val="hu-HU" w:eastAsia="en-US"/>
        </w:rPr>
        <w:t>5.2.4.1. a házastárs, az élettárs;</w:t>
      </w:r>
    </w:p>
    <w:p>
      <w:pPr>
        <w:pStyle w:val="Normal"/>
        <w:tabs>
          <w:tab w:val="clear" w:pos="850"/>
          <w:tab w:val="clear" w:pos="1191"/>
          <w:tab w:val="clear" w:pos="1531"/>
        </w:tabs>
        <w:ind w:firstLine="204"/>
        <w:rPr>
          <w:rFonts w:eastAsia="Calibri"/>
          <w:lang w:val="hu-HU" w:eastAsia="en-US"/>
        </w:rPr>
      </w:pPr>
      <w:r>
        <w:rPr>
          <w:rFonts w:eastAsia="Calibri"/>
          <w:lang w:val="hu-HU" w:eastAsia="en-US"/>
        </w:rPr>
        <w:t>5.2.4.2. a 18. életévét be nem töltött gyermek vonatkozásában a vér szerinti és az örökbe fogadó szülő, illetve a szülő házastársa vagy élettársa; valamint az 5.2.4.3. pontban meghatározott feltételeknek megfelelő testvér;</w:t>
      </w:r>
    </w:p>
    <w:p>
      <w:pPr>
        <w:pStyle w:val="Normal"/>
        <w:tabs>
          <w:tab w:val="clear" w:pos="850"/>
          <w:tab w:val="clear" w:pos="1191"/>
          <w:tab w:val="clear" w:pos="1531"/>
        </w:tabs>
        <w:ind w:firstLine="204"/>
        <w:rPr>
          <w:rFonts w:eastAsia="Calibri"/>
          <w:lang w:val="hu-HU" w:eastAsia="en-US"/>
        </w:rPr>
      </w:pPr>
      <w:r>
        <w:rPr>
          <w:rFonts w:eastAsia="Calibri"/>
          <w:lang w:val="hu-HU" w:eastAsia="en-US"/>
        </w:rPr>
        <w:t>5.2.4.3. az a vér szerinti gyermek, örökbe fogadott gyermek, mostohagyermek vagy nevelt gyermek - a Polgári Törvénykönyvről szóló 2013. évi V. törvény szerinti gyermekvédelmi nevelőszülő által e jogviszonya keretében nevelt gyermek kivételével -, aki</w:t>
      </w:r>
    </w:p>
    <w:p>
      <w:pPr>
        <w:pStyle w:val="Normal"/>
        <w:tabs>
          <w:tab w:val="clear" w:pos="850"/>
          <w:tab w:val="clear" w:pos="1191"/>
          <w:tab w:val="clear" w:pos="1531"/>
        </w:tabs>
        <w:ind w:firstLine="204"/>
        <w:rPr>
          <w:rFonts w:eastAsia="Calibri"/>
          <w:lang w:val="hu-HU" w:eastAsia="en-US"/>
        </w:rPr>
      </w:pPr>
      <w:r>
        <w:rPr>
          <w:rFonts w:eastAsia="Calibri"/>
          <w:lang w:val="hu-HU" w:eastAsia="en-US"/>
        </w:rPr>
        <w:t>5.2.4.3.1. húszévesnél fiatalabb és önálló keresettel nem rendelkezik,</w:t>
      </w:r>
    </w:p>
    <w:p>
      <w:pPr>
        <w:pStyle w:val="Normal"/>
        <w:tabs>
          <w:tab w:val="clear" w:pos="850"/>
          <w:tab w:val="clear" w:pos="1191"/>
          <w:tab w:val="clear" w:pos="1531"/>
        </w:tabs>
        <w:ind w:firstLine="204"/>
        <w:rPr>
          <w:rFonts w:eastAsia="Calibri"/>
          <w:lang w:val="hu-HU" w:eastAsia="en-US"/>
        </w:rPr>
      </w:pPr>
      <w:r>
        <w:rPr>
          <w:rFonts w:eastAsia="Calibri"/>
          <w:lang w:val="hu-HU" w:eastAsia="en-US"/>
        </w:rPr>
        <w:t>5.2.4.3.2. huszonhárom évesnél fiatalabb, önálló keresettel nem rendelkezik és nappali oktatás munkarendje szerint tanulmányokat folytat,</w:t>
      </w:r>
    </w:p>
    <w:p>
      <w:pPr>
        <w:pStyle w:val="Normal"/>
        <w:tabs>
          <w:tab w:val="clear" w:pos="850"/>
          <w:tab w:val="clear" w:pos="1191"/>
          <w:tab w:val="clear" w:pos="1531"/>
        </w:tabs>
        <w:ind w:firstLine="204"/>
        <w:rPr>
          <w:rFonts w:eastAsia="Calibri"/>
          <w:lang w:val="hu-HU" w:eastAsia="en-US"/>
        </w:rPr>
      </w:pPr>
      <w:r>
        <w:rPr>
          <w:rFonts w:eastAsia="Calibri"/>
          <w:lang w:val="hu-HU" w:eastAsia="en-US"/>
        </w:rPr>
        <w:t>5.2.4.3.3. huszonöt évesnél fiatalabb, önálló keresettel nem rendelkezik és felsőoktatási intézmény nappali tagozatán tanulmányokat folytat,</w:t>
      </w:r>
    </w:p>
    <w:p>
      <w:pPr>
        <w:pStyle w:val="Normal"/>
        <w:tabs>
          <w:tab w:val="clear" w:pos="850"/>
          <w:tab w:val="clear" w:pos="1191"/>
          <w:tab w:val="clear" w:pos="1531"/>
        </w:tabs>
        <w:ind w:firstLine="204"/>
        <w:rPr>
          <w:rFonts w:eastAsia="Calibri"/>
          <w:lang w:val="hu-HU" w:eastAsia="en-US"/>
        </w:rPr>
      </w:pPr>
      <w:r>
        <w:rPr>
          <w:rFonts w:eastAsia="Calibri"/>
          <w:lang w:val="hu-HU" w:eastAsia="en-US"/>
        </w:rPr>
        <w:t>5.2.4.3.4. tartósan beteg, autista, illetve testi, érzékszervi, értelmi vagy beszédfogyatékos, korhatárra való tekintet nélkül, amennyiben ez az állapot a gyermek 25. életévének betöltését megelőzően is fennállt.</w:t>
      </w:r>
    </w:p>
    <w:p>
      <w:pPr>
        <w:pStyle w:val="Normal"/>
        <w:tabs>
          <w:tab w:val="clear" w:pos="850"/>
          <w:tab w:val="clear" w:pos="1191"/>
          <w:tab w:val="clear" w:pos="1531"/>
        </w:tabs>
        <w:ind w:firstLine="204"/>
        <w:rPr>
          <w:rFonts w:eastAsia="Calibri"/>
          <w:lang w:val="hu-HU" w:eastAsia="en-US"/>
        </w:rPr>
      </w:pPr>
      <w:r>
        <w:rPr>
          <w:rFonts w:eastAsia="Calibri"/>
          <w:lang w:val="hu-HU" w:eastAsia="en-US"/>
        </w:rPr>
        <w:t>5.2.5. A kérelem elbírálásához szükségesek a tanulói, hallgatói jogviszonyra és az egészségi állapotra vonatkozó igazolások. Amennyiben a tanulói, hallgatói jogviszony fennállását a kérelmező nem igazolja, úgy a hivatal a fővárosi és megyei kormányhivatalt keresi meg az adatszolgáltatás érdekében.</w:t>
      </w:r>
    </w:p>
    <w:p>
      <w:pPr>
        <w:pStyle w:val="Normal"/>
        <w:tabs>
          <w:tab w:val="clear" w:pos="850"/>
          <w:tab w:val="clear" w:pos="1191"/>
          <w:tab w:val="clear" w:pos="1531"/>
        </w:tabs>
        <w:ind w:firstLine="204"/>
        <w:rPr>
          <w:rFonts w:eastAsia="Calibri"/>
          <w:lang w:val="hu-HU" w:eastAsia="en-US"/>
        </w:rPr>
      </w:pPr>
      <w:r>
        <w:rPr>
          <w:rFonts w:eastAsia="Calibri"/>
          <w:lang w:val="hu-HU" w:eastAsia="en-US"/>
        </w:rPr>
        <w:t>5.2.6. A megváltozott munkaképességgel, rokkantsággal összefüggő, alanyi jogcímen közgyógyellátásra jogosító ellátások:</w:t>
      </w:r>
    </w:p>
    <w:p>
      <w:pPr>
        <w:pStyle w:val="Normal"/>
        <w:tabs>
          <w:tab w:val="clear" w:pos="850"/>
          <w:tab w:val="clear" w:pos="1191"/>
          <w:tab w:val="clear" w:pos="1531"/>
        </w:tabs>
        <w:ind w:firstLine="204"/>
        <w:rPr>
          <w:rFonts w:eastAsia="Calibri"/>
          <w:lang w:val="hu-HU" w:eastAsia="en-US"/>
        </w:rPr>
      </w:pPr>
      <w:r>
        <w:rPr>
          <w:rFonts w:eastAsia="Calibri"/>
          <w:lang w:val="hu-HU" w:eastAsia="en-US"/>
        </w:rPr>
        <w:t>5.2.6.1. rokkantsági ellátás, annak a rokkantsági ellátásban részesülő személynek az esetében, akinek az egészségi állapota a rehabilitációs hatóság komplex minősítése alapján legfeljebb 30%,</w:t>
      </w:r>
    </w:p>
    <w:p>
      <w:pPr>
        <w:pStyle w:val="Normal"/>
        <w:tabs>
          <w:tab w:val="clear" w:pos="850"/>
          <w:tab w:val="clear" w:pos="1191"/>
          <w:tab w:val="clear" w:pos="1531"/>
        </w:tabs>
        <w:ind w:firstLine="204"/>
        <w:rPr>
          <w:rFonts w:eastAsia="Calibri"/>
          <w:lang w:val="hu-HU" w:eastAsia="en-US"/>
        </w:rPr>
      </w:pPr>
      <w:r>
        <w:rPr>
          <w:rFonts w:eastAsia="Calibri"/>
          <w:lang w:val="hu-HU" w:eastAsia="en-US"/>
        </w:rPr>
        <w:t>5.2.6.2. öregségi nyugellátás, a 2011. december 31-én I. vagy II. rokkantsági csoportba tartozó, az irányadó öregségi nyugdíjkorhatárt betöltött személy esetében,</w:t>
      </w:r>
    </w:p>
    <w:p>
      <w:pPr>
        <w:pStyle w:val="Normal"/>
        <w:tabs>
          <w:tab w:val="clear" w:pos="850"/>
          <w:tab w:val="clear" w:pos="1191"/>
          <w:tab w:val="clear" w:pos="1531"/>
        </w:tabs>
        <w:ind w:firstLine="204"/>
        <w:rPr>
          <w:rFonts w:eastAsia="Calibri"/>
          <w:lang w:val="hu-HU" w:eastAsia="en-US"/>
        </w:rPr>
      </w:pPr>
      <w:r>
        <w:rPr>
          <w:rFonts w:eastAsia="Calibri"/>
          <w:lang w:val="hu-HU" w:eastAsia="en-US"/>
        </w:rPr>
        <w:t>5.2.6.3. rokkantsági ellátás, annak a rokkantsági ellátásban részesülő személynek az esetében, aki 2011. december 31-én I. vagy II. csoportos rokkantsági nyugdíjra volt jogosult (legalább 80%-os mértékű az egészségkárosodása),</w:t>
      </w:r>
    </w:p>
    <w:p>
      <w:pPr>
        <w:pStyle w:val="Normal"/>
        <w:tabs>
          <w:tab w:val="clear" w:pos="850"/>
          <w:tab w:val="clear" w:pos="1191"/>
          <w:tab w:val="clear" w:pos="1531"/>
        </w:tabs>
        <w:ind w:firstLine="204"/>
        <w:rPr>
          <w:rFonts w:eastAsia="Calibri"/>
          <w:lang w:val="hu-HU" w:eastAsia="en-US"/>
        </w:rPr>
      </w:pPr>
      <w:r>
        <w:rPr>
          <w:rFonts w:eastAsia="Calibri"/>
          <w:lang w:val="hu-HU" w:eastAsia="en-US"/>
        </w:rPr>
        <w:t>5.2.6.4. öregségi nyugellátás, annak a személynek az esetében, aki a nyugdíj megállapítását megelőzően rokkantsági ellátásban részesült és 2011. december 31-én I. vagy II. csoportos rokkant volt, vagy új belépőként legfeljebb 30%-os egészségi állapotára tekintettel részesült az ellátásban.</w:t>
      </w:r>
    </w:p>
    <w:p>
      <w:pPr>
        <w:pStyle w:val="Normal"/>
        <w:tabs>
          <w:tab w:val="clear" w:pos="850"/>
          <w:tab w:val="clear" w:pos="1191"/>
          <w:tab w:val="clear" w:pos="1531"/>
        </w:tabs>
        <w:ind w:firstLine="204"/>
        <w:rPr/>
      </w:pPr>
      <w:r>
        <w:rPr>
          <w:rFonts w:eastAsia="Calibri"/>
          <w:lang w:val="hu-HU" w:eastAsia="en-US"/>
        </w:rPr>
        <w:t xml:space="preserve">5.2.7. </w:t>
      </w:r>
      <w:r>
        <w:rPr>
          <w:rFonts w:eastAsia="Calibri"/>
          <w:i/>
          <w:iCs/>
          <w:lang w:val="hu-HU" w:eastAsia="en-US"/>
        </w:rPr>
        <w:t xml:space="preserve">„Jövedelem”: </w:t>
      </w:r>
      <w:r>
        <w:rPr>
          <w:rFonts w:eastAsia="Calibri"/>
          <w:lang w:val="hu-HU" w:eastAsia="en-US"/>
        </w:rPr>
        <w:t>a személyi jövedelemadóról szóló1995.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Normal"/>
        <w:tabs>
          <w:tab w:val="clear" w:pos="850"/>
          <w:tab w:val="clear" w:pos="1191"/>
          <w:tab w:val="clear" w:pos="1531"/>
        </w:tabs>
        <w:ind w:firstLine="204"/>
        <w:rPr>
          <w:rFonts w:eastAsia="Calibri"/>
          <w:lang w:val="hu-HU" w:eastAsia="en-US"/>
        </w:rPr>
      </w:pPr>
      <w:r>
        <w:rPr>
          <w:rFonts w:eastAsia="Calibri"/>
          <w:lang w:val="hu-HU" w:eastAsia="en-US"/>
        </w:rPr>
        <w:t>5.2.7.1. A jövedelmi adatok alatt havi nettó jövedelmet kell érteni. A nettó jövedelem kiszámításánál a bevételt az elismert költségekkel és a befizetési kötelezettséggel csökkentett összegben kell feltüntetni.</w:t>
      </w:r>
    </w:p>
    <w:p>
      <w:pPr>
        <w:pStyle w:val="Normal"/>
        <w:tabs>
          <w:tab w:val="clear" w:pos="850"/>
          <w:tab w:val="clear" w:pos="1191"/>
          <w:tab w:val="clear" w:pos="1531"/>
        </w:tabs>
        <w:ind w:firstLine="204"/>
        <w:rPr>
          <w:rFonts w:eastAsia="Calibri"/>
          <w:lang w:val="hu-HU" w:eastAsia="en-US"/>
        </w:rPr>
      </w:pPr>
      <w:r>
        <w:rPr>
          <w:rFonts w:eastAsia="Calibri"/>
          <w:lang w:val="hu-HU" w:eastAsia="en-US"/>
        </w:rPr>
        <w:t>5.2.7.2. Elismert költségnek minősül a személyi jövedelemadóról szóló törvényben elismert költség, valamint a fizetett tartásdíj.</w:t>
      </w:r>
    </w:p>
    <w:p>
      <w:pPr>
        <w:pStyle w:val="Normal"/>
        <w:tabs>
          <w:tab w:val="clear" w:pos="850"/>
          <w:tab w:val="clear" w:pos="1191"/>
          <w:tab w:val="clear" w:pos="1531"/>
        </w:tabs>
        <w:ind w:firstLine="204"/>
        <w:rPr>
          <w:rFonts w:eastAsia="Calibri"/>
          <w:lang w:val="hu-HU" w:eastAsia="en-US"/>
        </w:rPr>
      </w:pPr>
      <w:r>
        <w:rPr>
          <w:rFonts w:eastAsia="Calibri"/>
          <w:lang w:val="hu-HU" w:eastAsia="en-US"/>
        </w:rPr>
        <w:t>5.2.7.3.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tabs>
          <w:tab w:val="clear" w:pos="850"/>
          <w:tab w:val="clear" w:pos="1191"/>
          <w:tab w:val="clear" w:pos="1531"/>
        </w:tabs>
        <w:ind w:firstLine="204"/>
        <w:rPr>
          <w:rFonts w:eastAsia="Calibri"/>
          <w:lang w:val="hu-HU" w:eastAsia="en-US"/>
        </w:rPr>
      </w:pPr>
      <w:r>
        <w:rPr>
          <w:rFonts w:eastAsia="Calibri"/>
          <w:lang w:val="hu-HU" w:eastAsia="en-US"/>
        </w:rPr>
        <w:t>5.2.7.4. Nem minősül jövedelemnek, így nem kell feltüntetni a jövedelmek között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Normal"/>
        <w:tabs>
          <w:tab w:val="clear" w:pos="850"/>
          <w:tab w:val="clear" w:pos="1191"/>
          <w:tab w:val="clear" w:pos="1531"/>
        </w:tabs>
        <w:ind w:firstLine="204"/>
        <w:rPr>
          <w:rFonts w:eastAsia="Calibri"/>
          <w:lang w:val="hu-HU" w:eastAsia="en-US"/>
        </w:rPr>
      </w:pPr>
      <w:r>
        <w:rPr>
          <w:rFonts w:eastAsia="Calibri"/>
          <w:lang w:val="hu-HU" w:eastAsia="en-US"/>
        </w:rPr>
        <w:t>5.2.7.5. A jövedelemről a kérelemhez mellékelni kell a jövedelem típusának megfelelő iratot vagy annak másolatát.</w:t>
      </w:r>
    </w:p>
    <w:p>
      <w:pPr>
        <w:pStyle w:val="Normal"/>
        <w:tabs>
          <w:tab w:val="clear" w:pos="850"/>
          <w:tab w:val="clear" w:pos="1191"/>
          <w:tab w:val="clear" w:pos="1531"/>
        </w:tabs>
        <w:ind w:firstLine="204"/>
        <w:rPr>
          <w:rFonts w:eastAsia="Calibri"/>
          <w:lang w:val="hu-HU" w:eastAsia="en-US"/>
        </w:rPr>
      </w:pPr>
      <w:r>
        <w:rPr>
          <w:rFonts w:eastAsia="Calibri"/>
          <w:lang w:val="hu-HU" w:eastAsia="en-US"/>
        </w:rPr>
        <w:t>5.2.7.6. A jövedelemszámítás részletszabályait a szociális igazgatásról és szociális ellátásokról szóló 1993. évi III. törvény tartalmazza.</w:t>
      </w:r>
    </w:p>
    <w:p>
      <w:pPr>
        <w:pStyle w:val="Normal"/>
        <w:rPr>
          <w:rFonts w:eastAsia="Calibri"/>
          <w:lang w:val="hu-HU" w:eastAsia="en-US"/>
        </w:rPr>
      </w:pPr>
      <w:r>
        <w:rPr>
          <w:rFonts w:eastAsia="Calibri"/>
          <w:lang w:val="hu-HU" w:eastAsia="en-US"/>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r>
    </w:p>
    <w:sectPr>
      <w:footerReference w:type="default" r:id="rId2"/>
      <w:type w:val="nextPage"/>
      <w:pgSz w:w="11906" w:h="16838"/>
      <w:pgMar w:left="1418" w:right="1418" w:header="0" w:top="96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right"/>
      <w:rPr/>
    </w:pPr>
    <w:r>
      <w:rPr/>
      <w:fldChar w:fldCharType="begin"/>
    </w:r>
    <w:r>
      <w:rPr/>
      <w:instrText> PAGE </w:instrText>
    </w:r>
    <w:r>
      <w:rPr/>
      <w:fldChar w:fldCharType="separate"/>
    </w:r>
    <w:r>
      <w:rPr/>
      <w:t>5</w:t>
    </w:r>
    <w:r>
      <w:rPr/>
      <w:fldChar w:fldCharType="end"/>
    </w:r>
  </w:p>
</w:ft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hu-HU" w:eastAsia="zh-CN" w:bidi="hi-IN"/>
      </w:rPr>
    </w:rPrDefault>
    <w:pPrDefault>
      <w:pPr>
        <w:suppressAutoHyphens w:val="true"/>
      </w:pPr>
    </w:pPrDefault>
  </w:docDefaults>
  <w:style w:type="paragraph" w:styleId="Normal">
    <w:name w:val="Normal"/>
    <w:qFormat/>
    <w:pPr>
      <w:widowControl/>
      <w:tabs>
        <w:tab w:val="clear" w:pos="708"/>
        <w:tab w:val="left" w:pos="850" w:leader="none"/>
        <w:tab w:val="left" w:pos="1191" w:leader="none"/>
        <w:tab w:val="left" w:pos="1531" w:leader="none"/>
      </w:tabs>
      <w:suppressAutoHyphens w:val="true"/>
      <w:bidi w:val="0"/>
      <w:spacing w:before="0" w:after="0"/>
      <w:jc w:val="both"/>
    </w:pPr>
    <w:rPr>
      <w:rFonts w:ascii="Times New Roman" w:hAnsi="Times New Roman" w:eastAsia="MS Mincho;ＭＳ 明朝" w:cs="Times New Roman"/>
      <w:color w:val="auto"/>
      <w:kern w:val="0"/>
      <w:sz w:val="22"/>
      <w:szCs w:val="22"/>
      <w:lang w:val="en-GB" w:eastAsia="zh-CN" w:bidi="ar-SA"/>
    </w:rPr>
  </w:style>
  <w:style w:type="character" w:styleId="Bekezdsalapbettpusa">
    <w:name w:val="Bekezdés alapbetűtípusa"/>
    <w:qFormat/>
    <w:rPr/>
  </w:style>
  <w:style w:type="character" w:styleId="Jegyzethivatkozs">
    <w:name w:val="Jegyzethivatkozás"/>
    <w:basedOn w:val="Bekezdsalapbettpusa"/>
    <w:qFormat/>
    <w:rPr>
      <w:rFonts w:cs="Times New Roman"/>
      <w:sz w:val="16"/>
      <w:szCs w:val="16"/>
    </w:rPr>
  </w:style>
  <w:style w:type="character" w:styleId="JegyzetszvegChar">
    <w:name w:val="Jegyzetszöveg Char"/>
    <w:basedOn w:val="Bekezdsalapbettpusa"/>
    <w:qFormat/>
    <w:rPr>
      <w:rFonts w:ascii="Times New Roman" w:hAnsi="Times New Roman" w:cs="Times New Roman"/>
      <w:sz w:val="20"/>
      <w:szCs w:val="20"/>
    </w:rPr>
  </w:style>
  <w:style w:type="character" w:styleId="BuborkszvegChar">
    <w:name w:val="Buborékszöveg Char"/>
    <w:basedOn w:val="Bekezdsalapbettpusa"/>
    <w:qFormat/>
    <w:rPr>
      <w:rFonts w:ascii="Tahoma" w:hAnsi="Tahoma" w:eastAsia="MS Mincho;ＭＳ 明朝" w:cs="Tahoma"/>
      <w:sz w:val="16"/>
      <w:szCs w:val="16"/>
      <w:lang w:val="en-GB" w:eastAsia="zh-CN"/>
    </w:rPr>
  </w:style>
  <w:style w:type="character" w:styleId="MegjegyzstrgyaChar">
    <w:name w:val="Megjegyzés tárgya Char"/>
    <w:basedOn w:val="JegyzetszvegChar"/>
    <w:qFormat/>
    <w:rPr>
      <w:rFonts w:ascii="Times New Roman" w:hAnsi="Times New Roman" w:eastAsia="MS Mincho;ＭＳ 明朝" w:cs="Times New Roman"/>
      <w:b/>
      <w:bCs/>
      <w:sz w:val="20"/>
      <w:szCs w:val="20"/>
      <w:lang w:val="en-GB" w:eastAsia="zh-CN"/>
    </w:rPr>
  </w:style>
  <w:style w:type="character" w:styleId="LfejChar">
    <w:name w:val="Élőfej Char"/>
    <w:basedOn w:val="Bekezdsalapbettpusa"/>
    <w:qFormat/>
    <w:rPr>
      <w:rFonts w:ascii="Times New Roman" w:hAnsi="Times New Roman" w:eastAsia="MS Mincho;ＭＳ 明朝" w:cs="Times New Roman"/>
      <w:lang w:val="en-GB" w:eastAsia="zh-CN"/>
    </w:rPr>
  </w:style>
  <w:style w:type="character" w:styleId="LlbChar">
    <w:name w:val="Élőláb Char"/>
    <w:basedOn w:val="Bekezdsalapbettpusa"/>
    <w:qFormat/>
    <w:rPr>
      <w:rFonts w:ascii="Times New Roman" w:hAnsi="Times New Roman" w:eastAsia="MS Mincho;ＭＳ 明朝" w:cs="Times New Roman"/>
      <w:lang w:val="en-GB" w:eastAsia="zh-CN"/>
    </w:rPr>
  </w:style>
  <w:style w:type="character" w:styleId="SzvegtrzsChar">
    <w:name w:val="Szövegtörzs Char"/>
    <w:basedOn w:val="Bekezdsalapbettpusa"/>
    <w:qFormat/>
    <w:rPr>
      <w:rFonts w:ascii="Times New Roman" w:hAnsi="Times New Roman" w:eastAsia="Andale Sans UI;Times New Roman" w:cs="Times New Roman"/>
      <w:kern w:val="2"/>
      <w:sz w:val="24"/>
      <w:szCs w:val="24"/>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widowControl w:val="false"/>
      <w:suppressAutoHyphens w:val="true"/>
      <w:spacing w:before="0" w:after="120"/>
      <w:jc w:val="left"/>
    </w:pPr>
    <w:rPr>
      <w:rFonts w:eastAsia="Andale Sans UI;Times New Roman" w:cs="Times New Roman"/>
      <w:kern w:val="2"/>
      <w:sz w:val="24"/>
      <w:szCs w:val="24"/>
      <w:lang w:val="hu-HU"/>
    </w:rPr>
  </w:style>
  <w:style w:type="paragraph" w:styleId="List">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Appl19atable">
    <w:name w:val="appl19_(a)table"/>
    <w:basedOn w:val="Normal"/>
    <w:qFormat/>
    <w:pPr>
      <w:spacing w:lineRule="exact" w:line="260" w:before="140" w:after="120"/>
      <w:ind w:left="340" w:hanging="340"/>
    </w:pPr>
    <w:rPr>
      <w:rFonts w:eastAsia="SimSun;宋体" w:cs="Times New Roman"/>
      <w:color w:val="000000"/>
      <w:sz w:val="21"/>
      <w:szCs w:val="24"/>
      <w:lang w:val="fr-CH"/>
    </w:rPr>
  </w:style>
  <w:style w:type="paragraph" w:styleId="Nincstrkz">
    <w:name w:val="Nincs térköz"/>
    <w:qFormat/>
    <w:pPr>
      <w:widowControl/>
      <w:tabs>
        <w:tab w:val="clear" w:pos="708"/>
        <w:tab w:val="left" w:pos="850" w:leader="none"/>
        <w:tab w:val="left" w:pos="1191" w:leader="none"/>
        <w:tab w:val="left" w:pos="1531" w:leader="none"/>
      </w:tabs>
      <w:suppressAutoHyphens w:val="true"/>
      <w:bidi w:val="0"/>
      <w:spacing w:before="0" w:after="0"/>
      <w:jc w:val="both"/>
    </w:pPr>
    <w:rPr>
      <w:rFonts w:ascii="Times New Roman" w:hAnsi="Times New Roman" w:eastAsia="MS Mincho;ＭＳ 明朝" w:cs="Times New Roman"/>
      <w:color w:val="auto"/>
      <w:kern w:val="0"/>
      <w:sz w:val="22"/>
      <w:szCs w:val="22"/>
      <w:lang w:val="en-GB" w:eastAsia="zh-CN" w:bidi="ar-SA"/>
    </w:rPr>
  </w:style>
  <w:style w:type="paragraph" w:styleId="Jegyzetszveg">
    <w:name w:val="Jegyzetszöveg"/>
    <w:basedOn w:val="Normal"/>
    <w:qFormat/>
    <w:pPr>
      <w:jc w:val="left"/>
    </w:pPr>
    <w:rPr>
      <w:rFonts w:eastAsia="Calibri" w:cs="Times New Roman"/>
      <w:sz w:val="20"/>
      <w:szCs w:val="20"/>
      <w:lang w:val="hu-HU"/>
    </w:rPr>
  </w:style>
  <w:style w:type="paragraph" w:styleId="Buborkszveg">
    <w:name w:val="Buborékszöveg"/>
    <w:basedOn w:val="Normal"/>
    <w:qFormat/>
    <w:pPr/>
    <w:rPr>
      <w:rFonts w:ascii="Tahoma" w:hAnsi="Tahoma" w:cs="Tahoma"/>
      <w:sz w:val="16"/>
      <w:szCs w:val="16"/>
    </w:rPr>
  </w:style>
  <w:style w:type="paragraph" w:styleId="Megjegyzstrgya">
    <w:name w:val="Megjegyzés tárgya"/>
    <w:basedOn w:val="Jegyzetszveg"/>
    <w:next w:val="Jegyzetszveg"/>
    <w:qFormat/>
    <w:pPr>
      <w:jc w:val="both"/>
    </w:pPr>
    <w:rPr>
      <w:rFonts w:eastAsia="MS Mincho;ＭＳ 明朝" w:cs="Times New Roman"/>
      <w:b/>
      <w:bCs/>
      <w:lang w:val="en-GB" w:eastAsia="zh-CN"/>
    </w:rPr>
  </w:style>
  <w:style w:type="paragraph" w:styleId="Lfejsllb">
    <w:name w:val="Élőfej és élőláb"/>
    <w:basedOn w:val="Normal"/>
    <w:qFormat/>
    <w:pPr>
      <w:suppressLineNumbers/>
      <w:tabs>
        <w:tab w:val="clear" w:pos="850"/>
        <w:tab w:val="clear" w:pos="1191"/>
        <w:tab w:val="clear" w:pos="1531"/>
        <w:tab w:val="center" w:pos="4819" w:leader="none"/>
        <w:tab w:val="right" w:pos="9638" w:leader="none"/>
      </w:tabs>
    </w:pPr>
    <w:rPr/>
  </w:style>
  <w:style w:type="paragraph" w:styleId="Lfej">
    <w:name w:val="Header"/>
    <w:basedOn w:val="Normal"/>
    <w:pPr/>
    <w:rPr/>
  </w:style>
  <w:style w:type="paragraph" w:styleId="Llb">
    <w:name w:val="Footer"/>
    <w:basedOn w:val="Normal"/>
    <w:pPr/>
    <w:rPr/>
  </w:style>
  <w:style w:type="paragraph" w:styleId="Tblzattartalom">
    <w:name w:val="Táblázattartalom"/>
    <w:basedOn w:val="Normal"/>
    <w:qFormat/>
    <w:pPr>
      <w:widowControl w:val="false"/>
      <w:suppressLineNumbers/>
    </w:pPr>
    <w:rPr/>
  </w:style>
  <w:style w:type="paragraph" w:styleId="Tblzatfejlc">
    <w:name w:val="Táblázatfejléc"/>
    <w:basedOn w:val="Tblzattartalom"/>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7</TotalTime>
  <Application>LibreOffice/7.0.4.2.N1$Windows_X86_64 LibreOffice_project/39ef3f70a5a75f846b8876cbdcf42f53afc795aa</Application>
  <AppVersion>15.0000</AppVersion>
  <Pages>5</Pages>
  <Words>1610</Words>
  <Characters>12037</Characters>
  <CharactersWithSpaces>13635</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2021-01-07T11:32:00Z</dcterms:created>
  <dc:creator>Hajós Andrea dr.</dc:creator>
  <dc:description/>
  <dc:language>hu-HU</dc:language>
  <cp:lastModifiedBy>Kovács Regina</cp:lastModifiedBy>
  <cp:lastPrinted>2018-12-14T10:17:00Z</cp:lastPrinted>
  <dcterms:modified xsi:type="dcterms:W3CDTF">2025-04-09T10:59:26Z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