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850"/>
          <w:tab w:val="clear" w:pos="1191"/>
          <w:tab w:val="clear" w:pos="1531"/>
        </w:tabs>
        <w:spacing w:before="240" w:after="240"/>
        <w:jc w:val="center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b/>
          <w:bCs/>
          <w:i/>
          <w:iCs/>
          <w:sz w:val="24"/>
          <w:szCs w:val="24"/>
          <w:lang w:val="hu-HU" w:eastAsia="en-US"/>
        </w:rPr>
        <w:t>KÉRELEM</w:t>
        <w:br/>
        <w:t>az ápolási díj megállapítására</w:t>
      </w:r>
    </w:p>
    <w:p>
      <w:pPr>
        <w:pStyle w:val="Normal"/>
        <w:tabs>
          <w:tab w:val="clear" w:pos="850"/>
          <w:tab w:val="clear" w:pos="1191"/>
          <w:tab w:val="clear" w:pos="1531"/>
        </w:tabs>
        <w:rPr>
          <w:rFonts w:eastAsia="Calibri" w:cs="Times New Roman" w:eastAsiaTheme="minorHAnsi"/>
          <w:b/>
          <w:b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b/>
          <w:sz w:val="24"/>
          <w:szCs w:val="24"/>
          <w:lang w:val="hu-HU" w:eastAsia="en-US"/>
        </w:rPr>
        <w:t>1. Az ápolást végző személyre vonatkozó adatok</w:t>
      </w:r>
    </w:p>
    <w:p>
      <w:pPr>
        <w:pStyle w:val="Normal"/>
        <w:tabs>
          <w:tab w:val="clear" w:pos="850"/>
          <w:tab w:val="clear" w:pos="1191"/>
          <w:tab w:val="clear" w:pos="1531"/>
        </w:tabs>
        <w:spacing w:before="240" w:after="120"/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b/>
          <w:iCs/>
          <w:sz w:val="24"/>
          <w:szCs w:val="24"/>
          <w:lang w:val="hu-HU" w:eastAsia="en-US"/>
        </w:rPr>
        <w:t>1.1.</w:t>
      </w:r>
      <w:r>
        <w:rPr>
          <w:rFonts w:eastAsia="Calibri" w:cs="Times New Roman" w:eastAsiaTheme="minorHAnsi"/>
          <w:iCs/>
          <w:sz w:val="24"/>
          <w:szCs w:val="24"/>
          <w:lang w:val="hu-HU" w:eastAsia="en-US"/>
        </w:rPr>
        <w:t xml:space="preserve"> Személyes adatok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1.1.1. Neve:…………………………………………………………………………………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1.1.2. Születési neve: ………………………………………………………………………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1.1.3. Anyja neve: ………………………………………………………………………….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1.1.4. Születési hely, idő (év, hó, nap): ……………………………………………………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jc w:val="left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1.1.5.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Lakóhelye: …………………………………………………………………………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i/>
          <w:i/>
          <w:iCs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iCs/>
          <w:sz w:val="24"/>
          <w:szCs w:val="24"/>
          <w:lang w:val="hu-HU" w:eastAsia="en-US"/>
        </w:rPr>
        <w:t xml:space="preserve">1.1.6.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</w:t>
      </w:r>
      <w:r>
        <w:rPr>
          <w:rFonts w:eastAsia="Calibri" w:cs="Times New Roman" w:eastAsiaTheme="minorHAnsi"/>
          <w:iCs/>
          <w:sz w:val="24"/>
          <w:szCs w:val="24"/>
          <w:lang w:val="hu-HU" w:eastAsia="en-US"/>
        </w:rPr>
        <w:t>Tartózkodási helye:</w:t>
      </w:r>
      <w:r>
        <w:rPr>
          <w:rFonts w:eastAsia="Calibri" w:cs="Times New Roman" w:eastAsiaTheme="minorHAnsi"/>
          <w:i/>
          <w:iCs/>
          <w:sz w:val="24"/>
          <w:szCs w:val="24"/>
          <w:lang w:val="hu-HU" w:eastAsia="en-US"/>
        </w:rPr>
        <w:t xml:space="preserve"> ...................................................................................................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left="708" w:hanging="0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i/>
          <w:sz w:val="20"/>
          <w:szCs w:val="20"/>
          <w:lang w:val="hu-HU" w:eastAsia="en-US"/>
        </w:rPr>
        <w:t>/Amennyiben lakóhelye és tartózkodási helye is van, kérjük X-szel jelölje, hogy melyik címen él életvitelszerűen/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1.1.7. Társadalombiztosítási Azonosító Jele: …………………………………………….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1.1.8. Adóazonosító Jele: ………………………………………………………………….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1.1.9. Állampolgársága: ……………………………………………………………………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1.1.10. Az ápolt személlyel való rokoni kapcsolata: ……………………………………….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1.1.11. Elérhetőségek: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993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Telefonszám:………………………………………………………………………..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993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E-mail-cím: ……………………………………….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left="204" w:hanging="0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1.1.12. Fizetési számlaszám (akkor kell megadni, ha a folyósítást fizetési számlaszámra kéri): …………………………………………………………………………………………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1.1.13. A fizetési számlát vezető pénzintézet neve: ……………………………………..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1.1.14. A kérelmező idegenrendészeti státusza (nem magyar állampolgárság esetén):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1.1.14.1. □ szabad mozgás és tartózkodás jogával rendelkező, vagy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1.1.14.2. □ EU kék kártyával rendelkező, vagy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1.1.14.3. □ bevándorolt/letelepedett, illetve huzamos tartózkodási jogosultsággal rendelkező 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vagy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1.1.14.4. □ menekült/oltalmazott/hontalan.</w:t>
      </w:r>
    </w:p>
    <w:p>
      <w:pPr>
        <w:pStyle w:val="Normal"/>
        <w:tabs>
          <w:tab w:val="clear" w:pos="850"/>
          <w:tab w:val="clear" w:pos="1191"/>
          <w:tab w:val="clear" w:pos="1531"/>
        </w:tabs>
        <w:spacing w:before="240" w:after="120"/>
        <w:ind w:firstLine="204"/>
        <w:rPr>
          <w:rFonts w:eastAsia="Calibri" w:cs="Times New Roman" w:eastAsiaTheme="minorHAnsi"/>
          <w:b/>
          <w:b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b/>
          <w:iCs/>
          <w:sz w:val="24"/>
          <w:szCs w:val="24"/>
          <w:lang w:val="hu-HU" w:eastAsia="en-US"/>
        </w:rPr>
        <w:t xml:space="preserve">1.2. </w:t>
      </w:r>
      <w:r>
        <w:rPr>
          <w:rFonts w:eastAsia="Calibri" w:cs="Times New Roman" w:eastAsiaTheme="minorHAnsi"/>
          <w:iCs/>
          <w:sz w:val="24"/>
          <w:szCs w:val="24"/>
          <w:lang w:val="hu-HU" w:eastAsia="en-US"/>
        </w:rPr>
        <w:t>Jogosultsági feltételekre vonatkozó adatok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1.2.1</w:t>
      </w:r>
      <w:r>
        <w:rPr>
          <w:rFonts w:eastAsia="Calibri" w:cs="Times New Roman" w:eastAsiaTheme="minorHAnsi"/>
          <w:i/>
          <w:iCs/>
          <w:sz w:val="24"/>
          <w:szCs w:val="24"/>
          <w:lang w:val="hu-HU" w:eastAsia="en-US"/>
        </w:rPr>
        <w:t xml:space="preserve">.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Az ápolási díj megállapítását arra való tekintettel kérem, hogy az ápolt személy: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1.2.1.1.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súlyosan fogyatékos,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1.2.1.2.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fokozott ápolást igénylő súlyosan fogyatékos,</w:t>
      </w:r>
    </w:p>
    <w:p>
      <w:pPr>
        <w:pStyle w:val="Normal"/>
        <w:tabs>
          <w:tab w:val="clear" w:pos="850"/>
          <w:tab w:val="clear" w:pos="1191"/>
          <w:tab w:val="clear" w:pos="1531"/>
        </w:tabs>
        <w:ind w:left="851" w:hanging="0"/>
        <w:rPr>
          <w:rFonts w:eastAsia="Calibri" w:cs="Times New Roman" w:eastAsiaTheme="minorHAnsi"/>
          <w:i/>
          <w:i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i/>
          <w:sz w:val="24"/>
          <w:szCs w:val="24"/>
          <w:lang w:val="hu-HU" w:eastAsia="en-US"/>
        </w:rPr>
        <w:t>/Amennyiben még nem jogosult ápolási díjra és nem kizárólag kiemelt ápolási díjat igényel, úgy kérjük, jelölje be az alap (1.2.1.1. pont) és a fokozott ápolási igényt (1.2.1.2. pont) is./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1.2.1.3.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18 éven aluli tartósan beteg,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1.2.1.4.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kiemelt ápolást igényel, mert a rehabilitációs hatóság komplex minősítése alapján egészségkárosodása jelentős, és önellátásra nem vagy csak segítséggel képes,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12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1.2.1.5.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kiemelt ápolást igényel, mert rá tekintettel a magasabb összegű családi pótlékot a kiemelt ápolási díjra való jogosultságot megalapozó körülményekről szóló miniszteri rendeletben meghatározott betegségre vagy fogyatékosságra tekintettel folyósítják.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12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1.2.2. Ha az ápolási díj megállapítását nem kiemelt ápolási díj jogcímén kérem, egyben tudomásul veszem az ezzel kapcsolatos vizsgálat elvégzésének szükségességét.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1.2.3. Kijelentem, hogy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1.2.3.1. keresőtevékenységet: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1.2.3.1.1.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nem folytatok,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1.2.3.1.2.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napi 4 órát meg nem haladó időtartamban folytatok,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1.2.3.1.3.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2"/>
          <w:szCs w:val="22"/>
          <w:lang w:val="hu-HU" w:eastAsia="en-US"/>
        </w:rPr>
        <w:t xml:space="preserve">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otthonomban folytatok;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1.2.3.2.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nappali tagozaton tanulói, hallgatói jogviszonyban nem állok,</w:t>
      </w:r>
    </w:p>
    <w:p>
      <w:pPr>
        <w:pStyle w:val="Normal"/>
        <w:tabs>
          <w:tab w:val="clear" w:pos="850"/>
          <w:tab w:val="clear" w:pos="1191"/>
          <w:tab w:val="clear" w:pos="1531"/>
        </w:tabs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ab/>
        <w:t xml:space="preserve">   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sz w:val="24"/>
          <w:szCs w:val="24"/>
          <w:lang w:val="hu-HU" w:eastAsia="en-US"/>
        </w:rPr>
        <w:t xml:space="preserve"> nappali tagozaton tanulói, hallgatói jogviszonyban állok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;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1.2.3.3. rendszeres pénzellátásban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1.2.3.3.1. 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 xml:space="preserve">□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részesülök és annak havi összege: :…………………………,-Ft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1.2.3.3.2.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nem részesülök, de részemre más rendszeres pénzellátás megállapítására irányuló eljárás van folyamatban,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1.2.3.3.3.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nem részesülök és részemre más rendszeres pénzellátás megállapítására irányuló eljárás nincs folyamatban;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1.2.3.3.4. 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tartós ápolást végzők időskori támogatásában részesülök,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1.2.3.3.5. 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tartós ápolást végzők időskori támogatásában nem részesülök.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1.2.3.4. az ápolási tevékenységet: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1.2.3.4.1. 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saját lakcímemen,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1.2.3.4.2. 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 xml:space="preserve">□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az ápolt személy lakcímén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végzem (a megfelelő aláhúzandó).</w:t>
      </w:r>
    </w:p>
    <w:p>
      <w:pPr>
        <w:pStyle w:val="Normal"/>
        <w:tabs>
          <w:tab w:val="clear" w:pos="850"/>
          <w:tab w:val="clear" w:pos="1191"/>
          <w:tab w:val="clear" w:pos="1531"/>
        </w:tabs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1.2.3.5. az ápolt személyre tekintettel a gyermekek otthongondozási díjára való jogosultságom nem áll fenn, illetve ilyen jogosultsága hozzátartozómnak sem áll fenn.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1.2.4. Kérjük, jelölje, ha az ápolt személy: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köznevelési intézmény tanulója,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óvodai nevelésben részesül,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nappali szociális intézményi ellátásban részesül,</w:t>
      </w:r>
    </w:p>
    <w:p>
      <w:pPr>
        <w:pStyle w:val="Normal"/>
        <w:tabs>
          <w:tab w:val="clear" w:pos="850"/>
          <w:tab w:val="clear" w:pos="1191"/>
          <w:tab w:val="clear" w:pos="1531"/>
        </w:tabs>
        <w:spacing w:before="0" w:after="120"/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felsőoktatási intézmény hallgatója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12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1.2.5. Az 1.2.1.4. alpont szerinti jogcímen igényelt kiemelt ápolási díj igénylése esetén kérjük, jelölje,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12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ha rendelkezik a rehabilitációs hatóság érvényes és hatályos, az ápolt személy tekintetében elvégzett komplex minősítés eredményéről kiállított szakvéleményével, szakhatósági állásfoglalásával, bizottsági állásfoglalásával, határozatával vagy hatósági bizonyítványával.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1.2.6. Amennyiben az ápolási díjat nem kiemelt ápolási díj jogcímén igénylik, kérjük jelölje, ha az ápolt személy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48"/>
          <w:szCs w:val="48"/>
          <w:lang w:val="hu-HU" w:eastAsia="en-US"/>
        </w:rPr>
        <w:t xml:space="preserve">□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fogyatékossági támogatásra, vagy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48"/>
          <w:szCs w:val="48"/>
          <w:lang w:val="hu-HU" w:eastAsia="en-US"/>
        </w:rPr>
        <w:t xml:space="preserve">□ 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>vakok személyi járadékára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jogosult.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240" w:after="0"/>
        <w:ind w:left="0" w:right="0" w:hanging="0"/>
        <w:jc w:val="both"/>
        <w:rPr>
          <w:rFonts w:eastAsia="Calibri" w:cs="Times New Roman" w:eastAsiaTheme="minorHAnsi"/>
          <w:b/>
          <w:b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b/>
          <w:sz w:val="24"/>
          <w:szCs w:val="24"/>
          <w:lang w:val="hu-HU" w:eastAsia="en-US"/>
        </w:rPr>
        <w:t>2. Az ápolt személyre vonatkozó adatok</w:t>
      </w:r>
    </w:p>
    <w:p>
      <w:pPr>
        <w:pStyle w:val="Normal"/>
        <w:tabs>
          <w:tab w:val="clear" w:pos="850"/>
          <w:tab w:val="clear" w:pos="1191"/>
          <w:tab w:val="clear" w:pos="1531"/>
        </w:tabs>
        <w:spacing w:before="240" w:after="120"/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b/>
          <w:iCs/>
          <w:sz w:val="24"/>
          <w:szCs w:val="24"/>
          <w:lang w:val="hu-HU" w:eastAsia="en-US"/>
        </w:rPr>
        <w:t>2.1.</w:t>
      </w:r>
      <w:r>
        <w:rPr>
          <w:rFonts w:eastAsia="Calibri" w:cs="Times New Roman" w:eastAsiaTheme="minorHAnsi"/>
          <w:iCs/>
          <w:sz w:val="24"/>
          <w:szCs w:val="24"/>
          <w:lang w:val="hu-HU" w:eastAsia="en-US"/>
        </w:rPr>
        <w:t xml:space="preserve"> Személyes adatok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2.1.1. Neve: …………………………………………………………………………………...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2.1.2. Születési neve: …………………………………………………………………………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2.1.3. Anyja neve: …………………………………………………………………………….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2.1.4. Születési hely, idő (év, hó, nap): ………………………………………………………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2.1.5. Lakóhelye: …………………………………………………………………………….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2.1.6. Tartózkodási helye: ……………………………………………………………………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2.1.7. Társadalombiztosítási Azonosító Jele: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2.1.8. Ha az ápolt személy cselekvőképtelen vagy cselekvőképességében teljesen korlátozott, a törvényes képviselő neve: …………………………………………………….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2.1.9. A törvényes képviselő lakcíme: ……………………………………………………….</w:t>
      </w:r>
    </w:p>
    <w:p>
      <w:pPr>
        <w:pStyle w:val="Normal"/>
        <w:tabs>
          <w:tab w:val="clear" w:pos="850"/>
          <w:tab w:val="clear" w:pos="1191"/>
          <w:tab w:val="clear" w:pos="1531"/>
        </w:tabs>
        <w:spacing w:before="240" w:after="120"/>
        <w:ind w:firstLine="204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b/>
          <w:iCs/>
          <w:sz w:val="24"/>
          <w:szCs w:val="24"/>
          <w:lang w:val="hu-HU" w:eastAsia="en-US"/>
        </w:rPr>
        <w:t>2.2.</w:t>
      </w:r>
      <w:r>
        <w:rPr>
          <w:rFonts w:eastAsia="Calibri" w:cs="Times New Roman" w:eastAsiaTheme="minorHAnsi"/>
          <w:iCs/>
          <w:sz w:val="24"/>
          <w:szCs w:val="24"/>
          <w:lang w:val="hu-HU" w:eastAsia="en-US"/>
        </w:rPr>
        <w:t xml:space="preserve"> Jogosultsági feltételekre vonatkozó nyilatkozat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2.2.1.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Egyetértek azzal, hogy az otthoni ápolásomat, gondozásomat az ápolási díjat kérelmező hozzátartozóm végezze.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2.2.2. </w:t>
      </w:r>
      <w:r>
        <w:rPr>
          <w:rFonts w:eastAsia="Calibri" w:cs="Times New Roman" w:eastAsiaTheme="minorHAnsi"/>
          <w:sz w:val="48"/>
          <w:szCs w:val="48"/>
          <w:lang w:val="hu-HU" w:eastAsia="en-US"/>
        </w:rPr>
        <w:t>□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Hozzájárulok ahhoz, hogy az állandó és tartós ápolási, gondozási igény, illetve a fokozott ápolási igény megállapításához szükséges vizsgálatokat elvégezzék. </w:t>
      </w:r>
      <w:r>
        <w:rPr>
          <w:rFonts w:eastAsia="Calibri" w:cs="Times New Roman" w:eastAsiaTheme="minorHAnsi"/>
          <w:sz w:val="22"/>
          <w:szCs w:val="22"/>
          <w:lang w:val="hu-HU" w:eastAsia="en-US"/>
        </w:rPr>
        <w:t>(Ezt csak akkor kell jelezni, ha ápolási díjra való jogosultságot nem kiemelt ápolási díj jogcímén igénylik.)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240" w:after="0"/>
        <w:ind w:left="0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b/>
          <w:sz w:val="24"/>
          <w:szCs w:val="24"/>
          <w:lang w:val="hu-HU" w:eastAsia="en-US"/>
        </w:rPr>
        <w:t>3.</w:t>
      </w:r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</w:t>
      </w:r>
      <w:r>
        <w:rPr>
          <w:rFonts w:eastAsia="Calibri" w:cs="Times New Roman" w:eastAsiaTheme="minorHAnsi"/>
          <w:b/>
          <w:sz w:val="24"/>
          <w:szCs w:val="24"/>
          <w:lang w:val="hu-HU" w:eastAsia="en-US"/>
        </w:rPr>
        <w:t>Nyilatkozatok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240" w:after="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color w:val="auto"/>
          <w:kern w:val="0"/>
          <w:sz w:val="24"/>
          <w:szCs w:val="24"/>
          <w:lang w:val="hu-HU" w:eastAsia="en-US" w:bidi="ar-SA"/>
        </w:rPr>
        <w:t>3.1. Hozzájárulok a kérelemben szereplő adatoknak a szociális igazgatási eljárás valamint a jogosultság fennállásának ellenőrzése érdekében induló eljárás során történő felhasználásához.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227" w:right="0" w:hanging="0"/>
        <w:jc w:val="both"/>
        <w:rPr>
          <w:rFonts w:eastAsia="Calibri" w:cs="Times New Roman" w:eastAsiaTheme="minorHAnsi"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3.2.* Felelősségem tudatában kijelentem, hogy életvitelszerűen a megadott lakóhelyemen/tartózkodási helyemen élek (a megfelelő rész aláhúzandó).</w:t>
      </w:r>
    </w:p>
    <w:p>
      <w:pPr>
        <w:pStyle w:val="Normal"/>
        <w:tabs>
          <w:tab w:val="clear" w:pos="850"/>
          <w:tab w:val="clear" w:pos="1191"/>
          <w:tab w:val="clear" w:pos="1531"/>
        </w:tabs>
        <w:spacing w:before="240" w:after="240"/>
        <w:rPr>
          <w:sz w:val="24"/>
          <w:szCs w:val="24"/>
        </w:rPr>
      </w:pPr>
      <w:r>
        <w:rPr>
          <w:rFonts w:eastAsia="Calibri" w:cs="Times New Roman" w:eastAsiaTheme="minorHAnsi"/>
          <w:sz w:val="24"/>
          <w:szCs w:val="24"/>
          <w:lang w:val="hu-HU" w:eastAsia="en-US"/>
        </w:rPr>
        <w:t>Kelt: .......................................</w:t>
      </w:r>
      <w:bookmarkStart w:id="0" w:name="_GoBack"/>
      <w:bookmarkEnd w:id="0"/>
      <w:r>
        <w:rPr>
          <w:rFonts w:eastAsia="Calibri" w:cs="Times New Roman" w:eastAsiaTheme="minorHAnsi"/>
          <w:sz w:val="24"/>
          <w:szCs w:val="24"/>
          <w:lang w:val="hu-HU" w:eastAsia="en-US"/>
        </w:rPr>
        <w:t xml:space="preserve"> , ......................................................</w:t>
      </w:r>
    </w:p>
    <w:tbl>
      <w:tblPr>
        <w:tblW w:w="907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546"/>
        <w:gridCol w:w="4523"/>
      </w:tblGrid>
      <w:tr>
        <w:trPr/>
        <w:tc>
          <w:tcPr>
            <w:tcW w:w="4546" w:type="dxa"/>
            <w:tcBorders/>
          </w:tcPr>
          <w:p>
            <w:pPr>
              <w:pStyle w:val="Normal"/>
              <w:widowControl w:val="false"/>
              <w:tabs>
                <w:tab w:val="clear" w:pos="850"/>
                <w:tab w:val="clear" w:pos="1191"/>
                <w:tab w:val="clear" w:pos="1531"/>
              </w:tabs>
              <w:ind w:left="56" w:right="56" w:hanging="0"/>
              <w:jc w:val="center"/>
              <w:rPr>
                <w:rFonts w:eastAsia="Calibri" w:cs="Times New Roman" w:eastAsiaTheme="minorHAnsi"/>
                <w:sz w:val="24"/>
                <w:szCs w:val="24"/>
                <w:lang w:val="hu-HU" w:eastAsia="en-US"/>
              </w:rPr>
            </w:pPr>
            <w:r>
              <w:rPr>
                <w:rFonts w:eastAsia="Calibri" w:cs="Times New Roman" w:eastAsiaTheme="minorHAnsi"/>
                <w:sz w:val="24"/>
                <w:szCs w:val="24"/>
                <w:lang w:val="hu-HU" w:eastAsia="en-US"/>
              </w:rPr>
              <w:t>...................................................................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 w:val="false"/>
              <w:tabs>
                <w:tab w:val="clear" w:pos="850"/>
                <w:tab w:val="clear" w:pos="1191"/>
                <w:tab w:val="clear" w:pos="1531"/>
              </w:tabs>
              <w:ind w:left="56" w:right="56" w:hanging="0"/>
              <w:jc w:val="center"/>
              <w:rPr>
                <w:rFonts w:eastAsia="Calibri" w:cs="Times New Roman" w:eastAsiaTheme="minorHAnsi"/>
                <w:sz w:val="24"/>
                <w:szCs w:val="24"/>
                <w:lang w:val="hu-HU" w:eastAsia="en-US"/>
              </w:rPr>
            </w:pPr>
            <w:r>
              <w:rPr>
                <w:rFonts w:eastAsia="Calibri" w:cs="Times New Roman" w:eastAsiaTheme="minorHAnsi"/>
                <w:sz w:val="24"/>
                <w:szCs w:val="24"/>
                <w:lang w:val="hu-HU" w:eastAsia="en-US"/>
              </w:rPr>
              <w:t xml:space="preserve"> </w:t>
            </w:r>
            <w:r>
              <w:rPr>
                <w:rFonts w:eastAsia="Calibri" w:cs="Times New Roman" w:eastAsiaTheme="minorHAnsi"/>
                <w:sz w:val="24"/>
                <w:szCs w:val="24"/>
                <w:lang w:val="hu-HU" w:eastAsia="en-US"/>
              </w:rPr>
              <w:t>..................................................................</w:t>
            </w:r>
          </w:p>
        </w:tc>
      </w:tr>
      <w:tr>
        <w:trPr>
          <w:trHeight w:val="457" w:hRule="atLeast"/>
        </w:trPr>
        <w:tc>
          <w:tcPr>
            <w:tcW w:w="4546" w:type="dxa"/>
            <w:tcBorders/>
          </w:tcPr>
          <w:p>
            <w:pPr>
              <w:pStyle w:val="Normal"/>
              <w:widowControl w:val="false"/>
              <w:tabs>
                <w:tab w:val="clear" w:pos="850"/>
                <w:tab w:val="clear" w:pos="1191"/>
                <w:tab w:val="clear" w:pos="1531"/>
              </w:tabs>
              <w:ind w:left="56" w:right="56" w:hanging="0"/>
              <w:jc w:val="center"/>
              <w:rPr>
                <w:rFonts w:eastAsia="Calibri" w:cs="Times New Roman"/>
                <w:sz w:val="24"/>
                <w:szCs w:val="24"/>
                <w:lang w:val="hu-HU" w:eastAsia="en-US"/>
              </w:rPr>
            </w:pPr>
            <w:r>
              <w:rPr>
                <w:rFonts w:eastAsia="Calibri" w:cs="Times New Roman" w:eastAsiaTheme="minorHAnsi"/>
                <w:sz w:val="24"/>
                <w:szCs w:val="24"/>
                <w:lang w:val="hu-HU" w:eastAsia="en-US"/>
              </w:rPr>
              <w:t xml:space="preserve"> </w:t>
            </w:r>
            <w:r>
              <w:rPr>
                <w:rFonts w:eastAsia="Calibri" w:cs="Times New Roman" w:eastAsiaTheme="minorHAnsi"/>
                <w:sz w:val="24"/>
                <w:szCs w:val="24"/>
                <w:lang w:val="hu-HU" w:eastAsia="en-US"/>
              </w:rPr>
              <w:t>az ápolást végző személy aláírása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 w:val="false"/>
              <w:tabs>
                <w:tab w:val="clear" w:pos="850"/>
                <w:tab w:val="clear" w:pos="1191"/>
                <w:tab w:val="clear" w:pos="1531"/>
              </w:tabs>
              <w:ind w:left="56" w:right="56" w:hanging="0"/>
              <w:jc w:val="center"/>
              <w:rPr>
                <w:rFonts w:eastAsia="Calibri" w:cs="Times New Roman"/>
                <w:sz w:val="24"/>
                <w:szCs w:val="24"/>
                <w:lang w:val="hu-HU" w:eastAsia="en-US"/>
              </w:rPr>
            </w:pPr>
            <w:r>
              <w:rPr>
                <w:rFonts w:eastAsia="Calibri" w:cs="Times New Roman" w:eastAsiaTheme="minorHAnsi"/>
                <w:sz w:val="24"/>
                <w:szCs w:val="24"/>
                <w:lang w:val="hu-HU" w:eastAsia="en-US"/>
              </w:rPr>
              <w:t xml:space="preserve"> </w:t>
            </w:r>
            <w:r>
              <w:rPr>
                <w:rFonts w:eastAsia="Calibri" w:cs="Times New Roman" w:eastAsiaTheme="minorHAnsi"/>
                <w:sz w:val="24"/>
                <w:szCs w:val="24"/>
                <w:lang w:val="hu-HU" w:eastAsia="en-US"/>
              </w:rPr>
              <w:t>az ápolt személy vagy törvényes képviselője aláírása</w:t>
            </w:r>
          </w:p>
        </w:tc>
      </w:tr>
    </w:tbl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1"/>
          <w:szCs w:val="21"/>
          <w:lang w:val="hu-HU" w:eastAsia="en-US"/>
        </w:rPr>
      </w:pPr>
      <w:r>
        <w:rPr>
          <w:rFonts w:eastAsia="Calibri" w:cs="Times New Roman" w:eastAsiaTheme="minorHAnsi"/>
          <w:sz w:val="21"/>
          <w:szCs w:val="21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sz w:val="21"/>
          <w:szCs w:val="21"/>
          <w:lang w:val="hu-HU" w:eastAsia="en-US"/>
        </w:rPr>
      </w:pPr>
      <w:r>
        <w:rPr>
          <w:rFonts w:eastAsia="Calibri" w:cs="Times New Roman" w:eastAsiaTheme="minorHAnsi"/>
          <w:b w:val="false"/>
          <w:bCs w:val="false"/>
          <w:i/>
          <w:iCs/>
          <w:sz w:val="21"/>
          <w:szCs w:val="21"/>
          <w:lang w:val="hu-HU" w:eastAsia="en-US"/>
        </w:rPr>
        <w:t>* Ezt a nyilatkozatot csak abban az esetben kell megtenni, ha egyidejűleg bejelentett lakó- és tartózkodási hellyel is rendelkezik</w:t>
      </w:r>
      <w:r>
        <w:rPr>
          <w:rFonts w:eastAsia="Calibri" w:cs="Times New Roman" w:eastAsiaTheme="minorHAnsi"/>
          <w:b w:val="false"/>
          <w:bCs w:val="false"/>
          <w:iCs/>
          <w:sz w:val="21"/>
          <w:szCs w:val="21"/>
          <w:lang w:val="hu-HU" w:eastAsia="en-US"/>
        </w:rPr>
        <w:t>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b/>
          <w:b/>
          <w:iCs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b/>
          <w:iCs/>
          <w:sz w:val="24"/>
          <w:szCs w:val="24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hanging="0"/>
        <w:rPr>
          <w:rFonts w:eastAsia="Calibri" w:cs="Times New Roman" w:eastAsiaTheme="minorHAnsi"/>
          <w:b/>
          <w:b/>
          <w:iCs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b/>
          <w:iCs/>
          <w:sz w:val="24"/>
          <w:szCs w:val="24"/>
          <w:lang w:val="hu-HU" w:eastAsia="en-US"/>
        </w:rPr>
        <w:t>4. Tájékoztató a kérelem kitöltéséhez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b/>
          <w:b/>
          <w:iCs/>
          <w:sz w:val="24"/>
          <w:szCs w:val="24"/>
          <w:lang w:val="hu-HU" w:eastAsia="en-US"/>
        </w:rPr>
      </w:pPr>
      <w:r>
        <w:rPr>
          <w:rFonts w:eastAsia="Calibri" w:cs="Times New Roman" w:eastAsiaTheme="minorHAnsi"/>
          <w:b/>
          <w:iCs/>
          <w:sz w:val="24"/>
          <w:szCs w:val="24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rPr>
          <w:rFonts w:eastAsia="Calibri" w:cs="Times New Roman" w:eastAsiaTheme="minorHAnsi"/>
          <w:i/>
          <w:i/>
          <w:lang w:val="hu-HU" w:eastAsia="en-US"/>
        </w:rPr>
      </w:pPr>
      <w:r>
        <w:rPr>
          <w:rFonts w:eastAsia="Calibri" w:cs="Times New Roman" w:eastAsiaTheme="minorHAnsi"/>
          <w:i/>
          <w:lang w:val="hu-HU" w:eastAsia="en-US"/>
        </w:rPr>
        <w:t>A megfelelő választ X-szel kell jelölni, és a hiányzó adatokat ki kell tölteni.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>4.1. A szociális igazgatásról és szociális ellátásokról szóló 1993. évi III. törvény (a továbbiakban: Szt.) 42. § (1) bekezdése értelmében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 xml:space="preserve">4.1.1. </w:t>
      </w:r>
      <w:r>
        <w:rPr>
          <w:rFonts w:eastAsia="Calibri" w:cs="Times New Roman" w:eastAsiaTheme="minorHAnsi"/>
          <w:i/>
          <w:iCs/>
          <w:lang w:val="hu-HU" w:eastAsia="en-US"/>
        </w:rPr>
        <w:t xml:space="preserve">nem jogosult ápolási díjra a hozzátartozó, </w:t>
      </w:r>
      <w:r>
        <w:rPr>
          <w:rFonts w:eastAsia="Calibri" w:cs="Times New Roman" w:eastAsiaTheme="minorHAnsi"/>
          <w:lang w:val="hu-HU" w:eastAsia="en-US"/>
        </w:rPr>
        <w:t>ha: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>4.1.1.1. keresőtevékenységet folytat és munkaideje - az otthon történő munkavégzés kivételével - a napi 4 órát meghaladja,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>4.1.1.2. szakiskola, középiskola, illetve felsőoktatási intézmény nappali tagozatos tanulója, hallgatója,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>4.1.1.3. rendszeres pénzellátásban részesül és annak összege meghaladja az ápolási díj összegét. Azt, hogy mely ellátások tekintendőek rendszeres pénzellátásnak, az Szt. részletezi.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 xml:space="preserve">4.1.1.4. neki vagy hozzátartozójának az ápolt személyre tekintettel a gyermekek otthongondozási díjára való jogosultsága áll fenn. 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>4.2.1. Az állandó és tartós ápolási, gondozási szükséglet, illetve a fokozott ápolást igénylő súlyosan fogyatékos állapot fennállásának értékelési szempont- és pontozási rendszerét a 63/2006. (III.27.) Korm. rendelet 1. melléklete tartalmazza.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 xml:space="preserve">4.2.2. </w:t>
      </w:r>
      <w:r>
        <w:rPr>
          <w:rFonts w:eastAsia="Calibri" w:cs="Times New Roman" w:eastAsiaTheme="minorHAnsi"/>
          <w:i/>
          <w:lang w:val="hu-HU" w:eastAsia="en-US"/>
        </w:rPr>
        <w:t>kiemelt ápolási díjra jogosult</w:t>
      </w:r>
      <w:r>
        <w:rPr>
          <w:rFonts w:eastAsia="Calibri" w:cs="Times New Roman" w:eastAsiaTheme="minorHAnsi"/>
          <w:lang w:val="hu-HU" w:eastAsia="en-US"/>
        </w:rPr>
        <w:t xml:space="preserve"> a hozzátartozó, ha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 xml:space="preserve">4.2.2.1. az ápolt személy a rehabilitációs hatóság komplex minősítése alapján a megváltozott munkaképességű személyek ellátásairól és egyes törvények módosításáról szóló 2011. évi CXCI. törvény 3. § (2) bekezdés </w:t>
      </w:r>
      <w:r>
        <w:rPr>
          <w:rFonts w:eastAsia="Calibri" w:cs="Times New Roman" w:eastAsiaTheme="minorHAnsi"/>
          <w:i/>
          <w:iCs/>
          <w:lang w:val="hu-HU" w:eastAsia="en-US"/>
        </w:rPr>
        <w:t xml:space="preserve">b) </w:t>
      </w:r>
      <w:r>
        <w:rPr>
          <w:rFonts w:eastAsia="Calibri" w:cs="Times New Roman" w:eastAsiaTheme="minorHAnsi"/>
          <w:lang w:val="hu-HU" w:eastAsia="en-US"/>
        </w:rPr>
        <w:t xml:space="preserve">pont </w:t>
      </w:r>
      <w:r>
        <w:rPr>
          <w:rFonts w:eastAsia="Calibri" w:cs="Times New Roman" w:eastAsiaTheme="minorHAnsi"/>
          <w:i/>
          <w:iCs/>
          <w:lang w:val="hu-HU" w:eastAsia="en-US"/>
        </w:rPr>
        <w:t xml:space="preserve">bd) </w:t>
      </w:r>
      <w:r>
        <w:rPr>
          <w:rFonts w:eastAsia="Calibri" w:cs="Times New Roman" w:eastAsiaTheme="minorHAnsi"/>
          <w:lang w:val="hu-HU" w:eastAsia="en-US"/>
        </w:rPr>
        <w:t>alpontja szerinti minősítési kategóriába tartozik (egészségkárosodása jelentős és önellátásra nem vagy csak segítséggel képes), vagy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>4.2.2.2.. az ápolt személyre tekintettel a magasabb összegű családi pótlékot a kiemelt ápolási díjra való jogosultságot megalapozó körülményekről szóló miniszteri rendeletben felsorolt és ott meghatározott súlyosságú betegségre vagy fogyatékosságra tekintettel folyósítják.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>4.3. Az ápolási díjra való jogosultság megállapítása szempontjából hozzátartozónak kell tekinteni azt is, aki elhunyt házastársa egyeneságbeli rokonának vagy testvérének, vagy a kérelem benyújtását megelőző 10 éven belül összesen legalább 3 évig nevelőszülőként háztartásában ellátott, a kérelem benyújtásakor utógondozói ellátásban nem részesülő, és vele egy háztartásban élő, nagykorúvá vált személynek a gondozását, ápolását végzi.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 xml:space="preserve">4.4. </w:t>
      </w:r>
      <w:r>
        <w:rPr>
          <w:rFonts w:eastAsia="Calibri" w:cs="Times New Roman" w:eastAsiaTheme="minorHAnsi"/>
          <w:i/>
          <w:iCs/>
          <w:lang w:val="hu-HU" w:eastAsia="en-US"/>
        </w:rPr>
        <w:t xml:space="preserve">A kérelem 1.2.4. pontját </w:t>
      </w:r>
      <w:r>
        <w:rPr>
          <w:rFonts w:eastAsia="Calibri" w:cs="Times New Roman" w:eastAsiaTheme="minorHAnsi"/>
          <w:lang w:val="hu-HU"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>4.5. A kérelemhez - a kiemelt ápolási díj iránti kérelmet kivéve - mellékelni kell a háziorvos igazolását. A háziorvos igazolását nem kell csatolni, ha az ápolt személynek fogyatékossági támogatásra vagy vakok személyi járadékára való jogosultsága áll fenn.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>4.4. A kiemelt ápolási díj iránti kérelem esetében a jogosultság megállapításához szükséges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  <w:t>4.4.1. a rehabilitációs hatóság érvényes és hatályos szakvéleménye, szakhatósági állásfoglalása, bizottsági állásfoglalása, határozatát vagy hatósági bizonyítványa az ápolt személy vonatkozásában elvégzett komplex minősítés eredményéről, vagy</w:t>
      </w:r>
    </w:p>
    <w:p>
      <w:pPr>
        <w:pStyle w:val="Normal"/>
        <w:widowControl/>
        <w:tabs>
          <w:tab w:val="clear" w:pos="850"/>
          <w:tab w:val="clear" w:pos="1191"/>
          <w:tab w:val="clear" w:pos="1531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lang w:val="hu-HU"/>
        </w:rPr>
      </w:pPr>
      <w:r>
        <w:rPr>
          <w:rFonts w:eastAsia="Calibri" w:cs="Times New Roman" w:eastAsiaTheme="minorHAnsi"/>
          <w:lang w:val="hu-HU" w:eastAsia="en-US"/>
        </w:rPr>
        <w:t>4.4.2. a kiemelt ápolási díjra való jogosultságot megalapozó körülményekről szóló miniszteri rendelet szerinti igazolás, amelyet a kérelmezőnek kell csatolnia.</w:t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rFonts w:eastAsia="Calibri" w:cs="Times New Roman" w:eastAsiaTheme="minorHAnsi"/>
          <w:lang w:val="hu-HU" w:eastAsia="en-US"/>
        </w:rPr>
      </w:pPr>
      <w:r>
        <w:rPr>
          <w:rFonts w:eastAsia="Calibri" w:cs="Times New Roman" w:eastAsiaTheme="minorHAnsi"/>
          <w:lang w:val="hu-HU" w:eastAsia="en-US"/>
        </w:rPr>
      </w:r>
    </w:p>
    <w:p>
      <w:pPr>
        <w:pStyle w:val="Normal"/>
        <w:spacing w:before="240" w:after="240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spacing w:before="240" w:after="240"/>
        <w:jc w:val="center"/>
        <w:rPr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t xml:space="preserve">IGAZOLÁS </w:t>
        <w:br/>
        <w:t>a gyermekek otthongondozási díja, illetve az ápolási díj megállapításához vagy kötelező felülvizsgálatához</w:t>
      </w:r>
    </w:p>
    <w:p>
      <w:pPr>
        <w:pStyle w:val="Normal"/>
        <w:jc w:val="center"/>
        <w:rPr>
          <w:sz w:val="24"/>
          <w:szCs w:val="24"/>
        </w:rPr>
      </w:pPr>
      <w:r>
        <w:rPr>
          <w:i/>
          <w:iCs/>
          <w:sz w:val="24"/>
          <w:szCs w:val="24"/>
          <w:lang w:eastAsia="en-US"/>
        </w:rPr>
        <w:t>(Az ápolt személy háziorvosa, házi gyermekorvosa tölti ki.)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I. Igazolom, hogy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Neve: ............................................................................................................................….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Születési neve: .............................................................................................................….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Anyja neve: ..................................................................................................................….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Születési hely, év, hó, nap: ...........................................................................................….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Lakóhely: ......................................................................................................................….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Tartózkodási hely: .............................................................................................................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Társadalombiztosítási Azonosító Jele: ..............................................................................</w:t>
      </w:r>
    </w:p>
    <w:p>
      <w:pPr>
        <w:pStyle w:val="Normal"/>
        <w:spacing w:before="240" w:after="0"/>
        <w:rPr>
          <w:lang w:eastAsia="en-US"/>
        </w:rPr>
      </w:pP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</w:t>
      </w:r>
      <w:r>
        <w:rPr>
          <w:b/>
          <w:bCs/>
          <w:sz w:val="24"/>
          <w:szCs w:val="24"/>
          <w:lang w:eastAsia="en-US"/>
        </w:rPr>
        <w:t>Súlyosan fogyatékos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[súlyos fogyatékosságának jellege:</w:t>
      </w:r>
    </w:p>
    <w:p>
      <w:pPr>
        <w:pStyle w:val="Normal"/>
        <w:rPr>
          <w:lang w:eastAsia="en-US"/>
        </w:rPr>
      </w:pP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</w:t>
      </w:r>
      <w:r>
        <w:rPr>
          <w:sz w:val="24"/>
          <w:szCs w:val="24"/>
          <w:lang w:eastAsia="en-US"/>
        </w:rPr>
        <w:t>látássérült</w:t>
      </w:r>
      <w:r>
        <w:rPr>
          <w:lang w:eastAsia="en-US"/>
        </w:rPr>
        <w:t xml:space="preserve"> </w:t>
      </w: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</w:t>
      </w:r>
      <w:r>
        <w:rPr>
          <w:sz w:val="24"/>
          <w:szCs w:val="24"/>
          <w:lang w:eastAsia="en-US"/>
        </w:rPr>
        <w:t>hallássérült</w:t>
      </w:r>
      <w:r>
        <w:rPr>
          <w:lang w:eastAsia="en-US"/>
        </w:rPr>
        <w:t xml:space="preserve"> </w:t>
      </w: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</w:t>
      </w:r>
      <w:r>
        <w:rPr>
          <w:sz w:val="24"/>
          <w:szCs w:val="24"/>
          <w:lang w:eastAsia="en-US"/>
        </w:rPr>
        <w:t>értelmi</w:t>
      </w:r>
      <w:r>
        <w:rPr>
          <w:lang w:eastAsia="en-US"/>
        </w:rPr>
        <w:t xml:space="preserve"> </w:t>
      </w:r>
      <w:r>
        <w:rPr>
          <w:sz w:val="24"/>
          <w:szCs w:val="24"/>
          <w:lang w:eastAsia="en-US"/>
        </w:rPr>
        <w:t>sérült</w:t>
      </w:r>
      <w:r>
        <w:rPr>
          <w:lang w:eastAsia="en-US"/>
        </w:rPr>
        <w:t xml:space="preserve"> </w:t>
      </w: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</w:t>
      </w:r>
      <w:r>
        <w:rPr>
          <w:sz w:val="24"/>
          <w:szCs w:val="24"/>
          <w:lang w:eastAsia="en-US"/>
        </w:rPr>
        <w:t>autista</w:t>
      </w:r>
      <w:r>
        <w:rPr>
          <w:lang w:eastAsia="en-US"/>
        </w:rPr>
        <w:t xml:space="preserve"> </w:t>
      </w: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</w:t>
      </w:r>
      <w:r>
        <w:rPr>
          <w:sz w:val="24"/>
          <w:szCs w:val="24"/>
          <w:lang w:eastAsia="en-US"/>
        </w:rPr>
        <w:t>mozgássérült], vagy</w:t>
      </w:r>
    </w:p>
    <w:p>
      <w:pPr>
        <w:pStyle w:val="Normal"/>
        <w:spacing w:before="240" w:after="0"/>
        <w:rPr>
          <w:bCs/>
          <w:lang w:eastAsia="en-US"/>
        </w:rPr>
      </w:pP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</w:t>
      </w:r>
      <w:r>
        <w:rPr>
          <w:b/>
          <w:bCs/>
          <w:sz w:val="24"/>
          <w:szCs w:val="24"/>
          <w:lang w:eastAsia="en-US"/>
        </w:rPr>
        <w:t>Tartósan beteg [</w:t>
      </w:r>
      <w:r>
        <w:rPr>
          <w:bCs/>
          <w:sz w:val="24"/>
          <w:szCs w:val="24"/>
          <w:lang w:eastAsia="en-US"/>
        </w:rPr>
        <w:t>csak akkor jelölhető, ha előreláthatólag három hónapnál hosszabb időtartamban állandó ápolást, gondozást igényel], vagy</w:t>
      </w:r>
    </w:p>
    <w:p>
      <w:pPr>
        <w:pStyle w:val="Normal"/>
        <w:spacing w:before="240" w:after="0"/>
        <w:rPr>
          <w:lang w:eastAsia="en-US"/>
        </w:rPr>
      </w:pP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</w:t>
      </w:r>
      <w:r>
        <w:rPr>
          <w:bCs/>
          <w:sz w:val="24"/>
          <w:szCs w:val="24"/>
          <w:lang w:eastAsia="en-US"/>
        </w:rPr>
        <w:t xml:space="preserve">Súlyos fogyatékossága vagy tartós betegsége </w:t>
      </w:r>
      <w:r>
        <w:rPr>
          <w:b/>
          <w:bCs/>
          <w:sz w:val="24"/>
          <w:szCs w:val="24"/>
          <w:lang w:eastAsia="en-US"/>
        </w:rPr>
        <w:t>nem állapítható meg.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Fenti igazolást nevezett részére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a rehabilitációs hatóságként eljáró ..................................................... (szerv megnevezése) ................................... számú határozata, szakhatósági állásfoglalása vagy szakvéleménye, vagy a ............................................................................................................. vármegyei gyermek szakfőorvos .................... számú igazolása, vagy ........................... fekvőbeteg-szakellátást nyújtó intézmény ....................................................... szakrendelő intézet szakorvosa által kiadott .................... keltű igazolás/zárójelentés, vagy a .............................. vármegyei, pedagógiai szakszolgálatként működő bizottság ................................... számú szakvéleménye alapján állítottam ki.</w:t>
      </w:r>
    </w:p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  <w:lang w:eastAsia="en-US"/>
        </w:rPr>
        <w:t>Kelt: .............................................., .................................</w:t>
      </w:r>
    </w:p>
    <w:p>
      <w:pPr>
        <w:pStyle w:val="Normal"/>
        <w:spacing w:before="240" w:after="0"/>
        <w:ind w:firstLine="204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ind w:left="4820" w:hanging="0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>................................................</w:t>
        <w:br/>
        <w:t>háziorvos (házi gyermekorvos) aláírása</w:t>
        <w:br/>
      </w:r>
    </w:p>
    <w:p>
      <w:pPr>
        <w:sectPr>
          <w:type w:val="nextPage"/>
          <w:pgSz w:w="11906" w:h="16838"/>
          <w:pgMar w:left="1417" w:right="1417" w:header="0" w:top="993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ind w:left="4820" w:hanging="0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>................................................</w:t>
        <w:br/>
        <w:t>munkahelyének címe</w:t>
      </w:r>
    </w:p>
    <w:p>
      <w:pPr>
        <w:pStyle w:val="Normal"/>
        <w:ind w:left="4820" w:hanging="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u w:val="single"/>
          <w:lang w:eastAsia="en-US"/>
        </w:rPr>
      </w:pPr>
      <w:r>
        <w:rPr>
          <w:u w:val="single"/>
          <w:lang w:eastAsia="en-US"/>
        </w:rPr>
      </w:r>
    </w:p>
    <w:p>
      <w:pPr>
        <w:pStyle w:val="Normal"/>
        <w:jc w:val="center"/>
        <w:rPr>
          <w:u w:val="single"/>
          <w:lang w:eastAsia="en-US"/>
        </w:rPr>
      </w:pPr>
      <w:r>
        <w:rPr>
          <w:u w:val="single"/>
          <w:lang w:eastAsia="en-US"/>
        </w:rPr>
        <w:t>Kitöltési segédlet</w:t>
      </w:r>
    </w:p>
    <w:p>
      <w:pPr>
        <w:pStyle w:val="Normal"/>
        <w:spacing w:before="240" w:after="240"/>
        <w:rPr>
          <w:b/>
          <w:b/>
          <w:lang w:eastAsia="en-US"/>
        </w:rPr>
      </w:pPr>
      <w:r>
        <w:rPr>
          <w:b/>
          <w:bCs/>
          <w:lang w:eastAsia="en-US"/>
        </w:rPr>
        <w:t>A szociális igazgatásról és szociális ellátásokról</w:t>
      </w:r>
      <w:r>
        <w:rPr>
          <w:b/>
          <w:bCs/>
          <w:vertAlign w:val="superscript"/>
          <w:lang w:eastAsia="en-US"/>
        </w:rPr>
        <w:t xml:space="preserve"> </w:t>
      </w:r>
      <w:r>
        <w:rPr>
          <w:b/>
          <w:lang w:eastAsia="en-US"/>
        </w:rPr>
        <w:t xml:space="preserve">szóló 1993. évi III. törvény </w:t>
      </w:r>
      <w:r>
        <w:rPr>
          <w:i/>
          <w:lang w:eastAsia="en-US"/>
        </w:rPr>
        <w:t>(a továbbiakban: Szt.)</w:t>
      </w:r>
      <w:r>
        <w:rPr>
          <w:b/>
          <w:lang w:eastAsia="en-US"/>
        </w:rPr>
        <w:t xml:space="preserve"> szabályozása alapján az ápolási díj és a gyermekek otthongondozási díja tekintetében: 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lang w:eastAsia="en-US"/>
        </w:rPr>
      </w:pPr>
      <w:r>
        <w:rPr>
          <w:b/>
          <w:lang w:eastAsia="en-US"/>
        </w:rPr>
        <w:t>súlyosan fogyatékos személy az, akinek</w:t>
      </w:r>
    </w:p>
    <w:p>
      <w:pPr>
        <w:pStyle w:val="Normal"/>
        <w:ind w:left="567" w:hanging="0"/>
        <w:rPr>
          <w:lang w:eastAsia="en-US"/>
        </w:rPr>
      </w:pPr>
      <w:r>
        <w:rPr>
          <w:i/>
          <w:iCs/>
          <w:lang w:eastAsia="en-US"/>
        </w:rPr>
        <w:t xml:space="preserve">a) </w:t>
      </w:r>
      <w:r>
        <w:rPr>
          <w:lang w:eastAsia="en-US"/>
        </w:rPr>
        <w:t>segédeszközzel vagy műtéti úton nem korrigálható módon látóképessége teljesen hiányzik, vagy aliglátóként minimális látásmaradvánnyal rendelkezik, és ezért kizárólag tapintó - halló - életmód folytatására képes,</w:t>
      </w:r>
    </w:p>
    <w:p>
      <w:pPr>
        <w:pStyle w:val="Normal"/>
        <w:ind w:left="567" w:hanging="0"/>
        <w:rPr>
          <w:lang w:eastAsia="en-US"/>
        </w:rPr>
      </w:pPr>
      <w:r>
        <w:rPr>
          <w:i/>
          <w:iCs/>
          <w:lang w:eastAsia="en-US"/>
        </w:rPr>
        <w:t xml:space="preserve">b) </w:t>
      </w:r>
      <w:r>
        <w:rPr>
          <w:lang w:eastAsia="en-US"/>
        </w:rPr>
        <w:t>hallásvesztesége olyan mértékű, hogy a beszédnek hallás útján történő megértésére és spontán elsajátítására segédeszközzel sem képes és halláskárosodása miatt a hangzó beszéd érthető ejtése elmarad,</w:t>
      </w:r>
    </w:p>
    <w:p>
      <w:pPr>
        <w:pStyle w:val="Normal"/>
        <w:ind w:left="567" w:hanging="0"/>
        <w:rPr>
          <w:lang w:eastAsia="en-US"/>
        </w:rPr>
      </w:pPr>
      <w:r>
        <w:rPr>
          <w:i/>
          <w:iCs/>
          <w:lang w:eastAsia="en-US"/>
        </w:rPr>
        <w:t xml:space="preserve">c) </w:t>
      </w:r>
      <w:r>
        <w:rPr>
          <w:lang w:eastAsia="en-US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(pervazív) fejlődési zavarban szenved, és az autonómiai tesztek alapján állapota súlyosnak vagy középsúlyosnak minősíthető (BNO szerinti besorolása: F84.0-F84.9),</w:t>
      </w:r>
    </w:p>
    <w:p>
      <w:pPr>
        <w:pStyle w:val="Normal"/>
        <w:ind w:left="567" w:hanging="0"/>
        <w:rPr>
          <w:lang w:eastAsia="en-US"/>
        </w:rPr>
      </w:pPr>
      <w:r>
        <w:rPr>
          <w:i/>
          <w:iCs/>
          <w:lang w:eastAsia="en-US"/>
        </w:rPr>
        <w:t xml:space="preserve">d) </w:t>
      </w:r>
      <w:r>
        <w:rPr>
          <w:lang w:eastAsia="en-US"/>
        </w:rPr>
        <w:t xml:space="preserve"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képes. 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ListParagraph"/>
        <w:numPr>
          <w:ilvl w:val="0"/>
          <w:numId w:val="1"/>
        </w:numPr>
        <w:jc w:val="both"/>
        <w:rPr>
          <w:lang w:eastAsia="en-US"/>
        </w:rPr>
      </w:pPr>
      <w:r>
        <w:rPr>
          <w:b/>
          <w:lang w:eastAsia="en-US"/>
        </w:rPr>
        <w:t>tartósan beteg az a személy</w:t>
      </w:r>
      <w:r>
        <w:rPr>
          <w:lang w:eastAsia="en-US"/>
        </w:rPr>
        <w:t>, aki egészségi állapotára figyelemmel előreláthatóan három hónapnál hosszabb időtartamban ápolásra, gondozásra szorul.</w:t>
      </w:r>
    </w:p>
    <w:p>
      <w:pPr>
        <w:pStyle w:val="ListParagraph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i/>
          <w:i/>
          <w:lang w:eastAsia="en-US"/>
        </w:rPr>
      </w:pPr>
      <w:r>
        <w:rPr>
          <w:i/>
          <w:lang w:eastAsia="en-US"/>
        </w:rPr>
        <w:t>[Szt. 38. § (2)-(3) bekezdése, 41. § (3) bekezdése]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b/>
          <w:b/>
          <w:u w:val="single"/>
          <w:lang w:eastAsia="en-US"/>
        </w:rPr>
      </w:pPr>
      <w:r>
        <w:rPr>
          <w:b/>
          <w:u w:val="single"/>
          <w:lang w:eastAsia="en-US"/>
        </w:rPr>
        <w:t>Az igazolás az alábbi iratokra alapozva állítható ki:</w:t>
      </w:r>
    </w:p>
    <w:p>
      <w:pPr>
        <w:pStyle w:val="Normal"/>
        <w:ind w:firstLine="204"/>
        <w:rPr>
          <w:lang w:eastAsia="en-US"/>
        </w:rPr>
      </w:pPr>
      <w:r>
        <w:rPr>
          <w:i/>
          <w:iCs/>
          <w:lang w:eastAsia="en-US"/>
        </w:rPr>
        <w:t xml:space="preserve">a) </w:t>
      </w:r>
      <w:r>
        <w:rPr>
          <w:lang w:eastAsia="en-US"/>
        </w:rPr>
        <w:t>a rehabilitációs hatóság súlyos fogyatékosság minősítését tartalmazó, érvényes és hatályos szakhatósági állásfoglalása vagy szakvéleménye, illetve a fogyatékossági támogatással összefüggő feladatkörében eljáró hatóság határozata, vagy</w:t>
      </w:r>
    </w:p>
    <w:p>
      <w:pPr>
        <w:pStyle w:val="Normal"/>
        <w:ind w:firstLine="204"/>
        <w:rPr>
          <w:lang w:eastAsia="en-US"/>
        </w:rPr>
      </w:pPr>
      <w:r>
        <w:rPr>
          <w:i/>
          <w:iCs/>
          <w:lang w:eastAsia="en-US"/>
        </w:rPr>
        <w:t xml:space="preserve">b) </w:t>
      </w:r>
      <w:r>
        <w:rPr>
          <w:lang w:eastAsia="en-US"/>
        </w:rPr>
        <w:t>a szakmailag illetékes szakfelügyelő főorvos igazolása, vagy</w:t>
      </w:r>
    </w:p>
    <w:p>
      <w:pPr>
        <w:pStyle w:val="Normal"/>
        <w:ind w:firstLine="204"/>
        <w:rPr>
          <w:lang w:eastAsia="en-US"/>
        </w:rPr>
      </w:pPr>
      <w:r>
        <w:rPr>
          <w:i/>
          <w:iCs/>
          <w:lang w:eastAsia="en-US"/>
        </w:rPr>
        <w:t xml:space="preserve">c) </w:t>
      </w:r>
      <w:r>
        <w:rPr>
          <w:lang w:eastAsia="en-US"/>
        </w:rPr>
        <w:t>a fekvőbeteg-szakellátást nyújtó intézmény vagy területileg illetékes szakrendelő intézet szakorvosa által kiadott zárójelentés, igazolás, vagy</w:t>
      </w:r>
    </w:p>
    <w:p>
      <w:pPr>
        <w:pStyle w:val="Normal"/>
        <w:ind w:firstLine="204"/>
        <w:rPr>
          <w:lang w:eastAsia="en-US"/>
        </w:rPr>
      </w:pPr>
      <w:r>
        <w:rPr>
          <w:i/>
          <w:iCs/>
          <w:lang w:eastAsia="en-US"/>
        </w:rPr>
        <w:t xml:space="preserve">d) </w:t>
      </w:r>
      <w:r>
        <w:rPr>
          <w:lang w:eastAsia="en-US"/>
        </w:rPr>
        <w:t>a sajátos nevelési igény tényét megállapító, pedagógiai szakszolgálatként működő tanulási képességet vizsgáló szakértői és rehabilitációs bizottság, illetve az országos szakértői és rehabilitációs tevékenységet végző bizottság szakértői véleménye.</w:t>
      </w:r>
    </w:p>
    <w:p>
      <w:pPr>
        <w:pStyle w:val="Normal"/>
        <w:spacing w:before="240" w:after="240"/>
        <w:rPr>
          <w:bCs/>
          <w:i/>
          <w:i/>
          <w:lang w:eastAsia="en-US"/>
        </w:rPr>
      </w:pPr>
      <w:r>
        <w:rPr>
          <w:bCs/>
          <w:i/>
          <w:lang w:eastAsia="en-US"/>
        </w:rPr>
        <w:t>[A pénzbeli és természetbeni szociális ellátások igénylésének és megállapításának, valamint folyósításának részletes szabályairól szóló 63/2006. (III. 27.) Korm. rendelet 20. § (4) bekezdése, 25. § (2) bekezdése]</w:t>
      </w:r>
    </w:p>
    <w:p>
      <w:pPr>
        <w:pStyle w:val="Normal"/>
        <w:spacing w:before="240" w:after="240"/>
        <w:rPr>
          <w:bCs/>
          <w:i/>
          <w:i/>
          <w:lang w:eastAsia="en-US"/>
        </w:rPr>
      </w:pPr>
      <w:r>
        <w:rPr>
          <w:bCs/>
          <w:i/>
          <w:lang w:eastAsia="en-US"/>
        </w:rPr>
      </w:r>
    </w:p>
    <w:p>
      <w:pPr>
        <w:pStyle w:val="Normal"/>
        <w:spacing w:before="240" w:after="240"/>
        <w:rPr>
          <w:bCs/>
          <w:i/>
          <w:i/>
          <w:lang w:eastAsia="en-US"/>
        </w:rPr>
      </w:pPr>
      <w:r>
        <w:rPr>
          <w:bCs/>
          <w:i/>
          <w:lang w:eastAsia="en-US"/>
        </w:rPr>
      </w:r>
    </w:p>
    <w:p>
      <w:pPr>
        <w:pStyle w:val="Normal"/>
        <w:spacing w:before="240" w:after="240"/>
        <w:rPr>
          <w:bCs/>
          <w:i/>
          <w:i/>
          <w:lang w:eastAsia="en-US"/>
        </w:rPr>
      </w:pPr>
      <w:r>
        <w:rPr>
          <w:bCs/>
          <w:i/>
          <w:lang w:eastAsia="en-US"/>
        </w:rPr>
      </w:r>
    </w:p>
    <w:p>
      <w:pPr>
        <w:pStyle w:val="Normal"/>
        <w:spacing w:before="240" w:after="240"/>
        <w:rPr>
          <w:bCs/>
          <w:i/>
          <w:i/>
          <w:lang w:eastAsia="en-US"/>
        </w:rPr>
      </w:pPr>
      <w:r>
        <w:rPr>
          <w:bCs/>
          <w:i/>
          <w:lang w:eastAsia="en-US"/>
        </w:rPr>
      </w:r>
    </w:p>
    <w:p>
      <w:pPr>
        <w:pStyle w:val="Normal"/>
        <w:spacing w:before="240" w:after="240"/>
        <w:rPr>
          <w:bCs/>
          <w:i/>
          <w:i/>
          <w:lang w:eastAsia="en-US"/>
        </w:rPr>
      </w:pPr>
      <w:r>
        <w:rPr>
          <w:bCs/>
          <w:i/>
          <w:lang w:eastAsia="en-US"/>
        </w:rPr>
      </w:r>
    </w:p>
    <w:p>
      <w:pPr>
        <w:pStyle w:val="Normal"/>
        <w:spacing w:before="240" w:after="240"/>
        <w:rPr>
          <w:bCs/>
          <w:i/>
          <w:i/>
          <w:lang w:eastAsia="en-US"/>
        </w:rPr>
      </w:pPr>
      <w:r>
        <w:rPr>
          <w:bCs/>
          <w:i/>
          <w:lang w:eastAsia="en-US"/>
        </w:rPr>
      </w:r>
    </w:p>
    <w:p>
      <w:pPr>
        <w:pStyle w:val="Normal"/>
        <w:spacing w:before="240" w:after="240"/>
        <w:rPr>
          <w:i/>
          <w:i/>
          <w:lang w:eastAsia="en-US"/>
        </w:rPr>
      </w:pPr>
      <w:r>
        <w:rPr>
          <w:i/>
          <w:lang w:eastAsia="en-US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t>Igazolás a gyermekek otthongondozási díja, valamint az ápolási díj megállapításához</w:t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Igazolom, hogy ................................................................................................................... (név)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Anyja neve: ..................................................................................................................................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Születési hely, év, hó, nap: 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Lakóhely: .....................................................................................................................................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Tartózkodási hely: .......................................................................................................................</w:t>
      </w:r>
    </w:p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  <w:lang w:eastAsia="en-US"/>
        </w:rPr>
        <w:t>„</w:t>
      </w:r>
      <w:r>
        <w:rPr>
          <w:sz w:val="24"/>
          <w:szCs w:val="24"/>
          <w:lang w:eastAsia="en-US"/>
        </w:rPr>
        <w:t>A” köznevelési intézmény tanulója,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„</w:t>
      </w:r>
      <w:r>
        <w:rPr>
          <w:sz w:val="24"/>
          <w:szCs w:val="24"/>
          <w:lang w:eastAsia="en-US"/>
        </w:rPr>
        <w:t>B” óvodai nevelésben részesül,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„</w:t>
      </w:r>
      <w:r>
        <w:rPr>
          <w:sz w:val="24"/>
          <w:szCs w:val="24"/>
          <w:lang w:eastAsia="en-US"/>
        </w:rPr>
        <w:t>C” nappali szociális intézményi ellátásban részesül,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„</w:t>
      </w:r>
      <w:r>
        <w:rPr>
          <w:sz w:val="24"/>
          <w:szCs w:val="24"/>
          <w:lang w:eastAsia="en-US"/>
        </w:rPr>
        <w:t>D” felsőoktatási intézmény hallgatója.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Az intézmény megnevezése: .......................................................................................................</w:t>
      </w:r>
    </w:p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  <w:lang w:eastAsia="en-US"/>
        </w:rPr>
        <w:t>Az „A”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820"/>
        <w:gridCol w:w="4819"/>
      </w:tblGrid>
      <w:tr>
        <w:trPr/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120" w:after="240"/>
              <w:ind w:left="226" w:right="283"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meghaladja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120" w:after="240"/>
              <w:ind w:left="283" w:right="56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nem haladja meg.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820"/>
        <w:gridCol w:w="4819"/>
      </w:tblGrid>
      <w:tr>
        <w:trPr/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120" w:after="240"/>
              <w:ind w:left="226" w:right="283"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meghaladja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120" w:after="240"/>
              <w:ind w:left="283" w:right="56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nem haladja meg.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>Az „A”-„D” pontban foglalt intézmény igénybevétele az ápolást végző személy rendszeres közreműködését</w:t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820"/>
        <w:gridCol w:w="4819"/>
      </w:tblGrid>
      <w:tr>
        <w:trPr/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120" w:after="240"/>
              <w:ind w:left="226" w:right="283"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szükségessé teszi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120" w:after="240"/>
              <w:ind w:left="283" w:right="56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nem teszi szükségessé.</w:t>
            </w:r>
          </w:p>
        </w:tc>
      </w:tr>
    </w:tbl>
    <w:p>
      <w:pPr>
        <w:pStyle w:val="Normal"/>
        <w:spacing w:before="360" w:after="0"/>
        <w:rPr>
          <w:sz w:val="24"/>
          <w:szCs w:val="24"/>
        </w:rPr>
      </w:pPr>
      <w:r>
        <w:rPr>
          <w:sz w:val="24"/>
          <w:szCs w:val="24"/>
          <w:lang w:eastAsia="en-US"/>
        </w:rPr>
        <w:t>Dátum: ...................................................</w:t>
      </w:r>
    </w:p>
    <w:p>
      <w:pPr>
        <w:pStyle w:val="Normal"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>P. H.</w:t>
      </w:r>
    </w:p>
    <w:p>
      <w:pPr>
        <w:pStyle w:val="Normal"/>
        <w:spacing w:before="480" w:after="0"/>
        <w:ind w:left="5097" w:hanging="0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>................................................</w:t>
      </w:r>
    </w:p>
    <w:p>
      <w:pPr>
        <w:pStyle w:val="Normal"/>
        <w:spacing w:before="0" w:after="240"/>
        <w:ind w:left="5097" w:hanging="0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>intézményvezető</w:t>
      </w:r>
    </w:p>
    <w:p>
      <w:pPr>
        <w:pStyle w:val="Normal"/>
        <w:spacing w:before="0" w:after="240"/>
        <w:ind w:left="5097" w:hanging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</w:r>
    </w:p>
    <w:p>
      <w:pPr>
        <w:pStyle w:val="Normal"/>
        <w:tabs>
          <w:tab w:val="clear" w:pos="850"/>
          <w:tab w:val="clear" w:pos="1191"/>
          <w:tab w:val="clear" w:pos="1531"/>
        </w:tabs>
        <w:ind w:firstLine="204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3433"/>
    <w:pPr>
      <w:widowControl/>
      <w:tabs>
        <w:tab w:val="clear" w:pos="708"/>
        <w:tab w:val="left" w:pos="850" w:leader="none"/>
        <w:tab w:val="left" w:pos="1191" w:leader="none"/>
        <w:tab w:val="left" w:pos="1531" w:leader="none"/>
      </w:tabs>
      <w:suppressAutoHyphens w:val="true"/>
      <w:bidi w:val="0"/>
      <w:spacing w:lineRule="auto" w:line="240" w:before="0" w:after="0"/>
      <w:jc w:val="both"/>
    </w:pPr>
    <w:rPr>
      <w:rFonts w:ascii="Times New Roman" w:hAnsi="Times New Roman" w:eastAsia="MS Mincho" w:cs="" w:cstheme="minorBidi"/>
      <w:color w:val="auto"/>
      <w:kern w:val="0"/>
      <w:sz w:val="22"/>
      <w:szCs w:val="22"/>
      <w:lang w:val="en-GB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qFormat/>
    <w:rsid w:val="00970d63"/>
    <w:rPr>
      <w:rFonts w:cs="Times New Roman"/>
      <w:sz w:val="16"/>
      <w:szCs w:val="16"/>
    </w:rPr>
  </w:style>
  <w:style w:type="character" w:styleId="JegyzetszvegChar" w:customStyle="1">
    <w:name w:val="Jegyzetszöveg Char"/>
    <w:basedOn w:val="DefaultParagraphFont"/>
    <w:link w:val="Jegyzetszveg"/>
    <w:uiPriority w:val="99"/>
    <w:semiHidden/>
    <w:qFormat/>
    <w:rsid w:val="00970d63"/>
    <w:rPr>
      <w:rFonts w:ascii="Times New Roman" w:hAnsi="Times New Roman" w:cs="Times New Roman"/>
      <w:sz w:val="20"/>
      <w:szCs w:val="20"/>
      <w:lang w:eastAsia="hu-HU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970d63"/>
    <w:rPr>
      <w:rFonts w:ascii="Tahoma" w:hAnsi="Tahoma" w:eastAsia="MS Mincho" w:cs="Tahoma"/>
      <w:sz w:val="16"/>
      <w:szCs w:val="16"/>
      <w:lang w:val="en-GB" w:eastAsia="zh-CN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qFormat/>
    <w:rsid w:val="00654f6f"/>
    <w:rPr>
      <w:rFonts w:ascii="Times New Roman" w:hAnsi="Times New Roman" w:eastAsia="MS Mincho" w:cs="Times New Roman"/>
      <w:b/>
      <w:bCs/>
      <w:sz w:val="20"/>
      <w:szCs w:val="20"/>
      <w:lang w:val="en-GB" w:eastAsia="zh-C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Appl19atable" w:customStyle="1">
    <w:name w:val="appl19_(a)table"/>
    <w:basedOn w:val="Normal"/>
    <w:qFormat/>
    <w:rsid w:val="00753433"/>
    <w:pPr>
      <w:tabs>
        <w:tab w:val="clear" w:pos="850"/>
        <w:tab w:val="clear" w:pos="1191"/>
        <w:tab w:val="clear" w:pos="1531"/>
      </w:tabs>
      <w:spacing w:lineRule="exact" w:line="260" w:before="140" w:after="120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oSpacing">
    <w:name w:val="No Spacing"/>
    <w:uiPriority w:val="1"/>
    <w:qFormat/>
    <w:rsid w:val="00753433"/>
    <w:pPr>
      <w:widowControl/>
      <w:tabs>
        <w:tab w:val="clear" w:pos="708"/>
        <w:tab w:val="left" w:pos="850" w:leader="none"/>
        <w:tab w:val="left" w:pos="1191" w:leader="none"/>
        <w:tab w:val="left" w:pos="1531" w:leader="none"/>
      </w:tabs>
      <w:suppressAutoHyphens w:val="true"/>
      <w:bidi w:val="0"/>
      <w:spacing w:lineRule="auto" w:line="240" w:before="0" w:after="0"/>
      <w:jc w:val="both"/>
    </w:pPr>
    <w:rPr>
      <w:rFonts w:ascii="Times New Roman" w:hAnsi="Times New Roman" w:eastAsia="MS Mincho" w:cs="Times New Roman"/>
      <w:color w:val="auto"/>
      <w:kern w:val="0"/>
      <w:sz w:val="22"/>
      <w:szCs w:val="22"/>
      <w:lang w:val="en-GB" w:eastAsia="zh-CN" w:bidi="ar-SA"/>
    </w:rPr>
  </w:style>
  <w:style w:type="paragraph" w:styleId="Annotationtext">
    <w:name w:val="annotation text"/>
    <w:basedOn w:val="Normal"/>
    <w:link w:val="JegyzetszvegChar"/>
    <w:uiPriority w:val="99"/>
    <w:semiHidden/>
    <w:qFormat/>
    <w:rsid w:val="00970d63"/>
    <w:pPr>
      <w:tabs>
        <w:tab w:val="clear" w:pos="850"/>
        <w:tab w:val="clear" w:pos="1191"/>
        <w:tab w:val="clear" w:pos="1531"/>
      </w:tabs>
      <w:jc w:val="left"/>
    </w:pPr>
    <w:rPr>
      <w:rFonts w:eastAsia="Calibri" w:cs="Times New Roman" w:eastAsiaTheme="minorHAnsi"/>
      <w:sz w:val="20"/>
      <w:szCs w:val="20"/>
      <w:lang w:val="hu-HU" w:eastAsia="hu-HU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970d6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654f6f"/>
    <w:pPr>
      <w:tabs>
        <w:tab w:val="left" w:pos="850" w:leader="none"/>
        <w:tab w:val="left" w:pos="1191" w:leader="none"/>
        <w:tab w:val="left" w:pos="1531" w:leader="none"/>
      </w:tabs>
      <w:jc w:val="both"/>
    </w:pPr>
    <w:rPr>
      <w:rFonts w:eastAsia="MS Mincho" w:cs="" w:cstheme="minorBidi"/>
      <w:b/>
      <w:bCs/>
      <w:lang w:val="en-GB" w:eastAsia="zh-CN"/>
    </w:rPr>
  </w:style>
  <w:style w:type="paragraph" w:styleId="TextBody" w:customStyle="1">
    <w:name w:val="Text Body"/>
    <w:basedOn w:val="Normal"/>
    <w:qFormat/>
    <w:rsid w:val="009809ec"/>
    <w:pPr>
      <w:widowControl w:val="false"/>
      <w:tabs>
        <w:tab w:val="clear" w:pos="850"/>
        <w:tab w:val="clear" w:pos="1191"/>
        <w:tab w:val="clear" w:pos="1531"/>
      </w:tabs>
      <w:suppressAutoHyphens w:val="true"/>
      <w:spacing w:lineRule="auto" w:line="288" w:before="0" w:after="140"/>
      <w:jc w:val="left"/>
    </w:pPr>
    <w:rPr>
      <w:rFonts w:ascii="Liberation Serif" w:hAnsi="Liberation Serif" w:eastAsia="Droid Sans Fallback" w:cs="FreeSans"/>
      <w:sz w:val="24"/>
      <w:szCs w:val="24"/>
      <w:lang w:val="hu-HU" w:bidi="hi-IN"/>
    </w:rPr>
  </w:style>
  <w:style w:type="paragraph" w:styleId="ListParagraph">
    <w:name w:val="List Paragraph"/>
    <w:basedOn w:val="Normal"/>
    <w:uiPriority w:val="34"/>
    <w:qFormat/>
    <w:rsid w:val="00bf0ba3"/>
    <w:pPr>
      <w:tabs>
        <w:tab w:val="clear" w:pos="850"/>
        <w:tab w:val="clear" w:pos="1191"/>
        <w:tab w:val="clear" w:pos="1531"/>
      </w:tabs>
      <w:spacing w:before="0" w:after="0"/>
      <w:ind w:left="720" w:hanging="0"/>
      <w:contextualSpacing/>
      <w:jc w:val="left"/>
    </w:pPr>
    <w:rPr>
      <w:rFonts w:eastAsia="Calibri" w:cs="Times New Roman" w:eastAsiaTheme="minorHAnsi"/>
      <w:sz w:val="24"/>
      <w:szCs w:val="24"/>
      <w:lang w:val="hu-HU" w:eastAsia="hu-H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LibreOffice/7.0.4.2.N1$Windows_X86_64 LibreOffice_project/39ef3f70a5a75f846b8876cbdcf42f53afc795aa</Application>
  <AppVersion>15.0000</AppVersion>
  <Pages>7</Pages>
  <Words>1698</Words>
  <Characters>14673</Characters>
  <CharactersWithSpaces>16234</CharactersWithSpaces>
  <Paragraphs>163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2021-01-07T09:06:00Z</dcterms:created>
  <dc:creator>Hajós Andrea dr.</dc:creator>
  <dc:description/>
  <dc:language>hu-HU</dc:language>
  <cp:lastModifiedBy>Kovács Regina</cp:lastModifiedBy>
  <cp:lastPrinted>2024-09-16T10:19:00Z</cp:lastPrinted>
  <dcterms:modified xsi:type="dcterms:W3CDTF">2025-04-09T13:01:24Z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